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F71FA" w14:textId="412724EF" w:rsidR="009215AF" w:rsidRPr="002A236B" w:rsidRDefault="006E2B4E" w:rsidP="009215AF">
      <w:pPr>
        <w:pStyle w:val="Bodycopy"/>
        <w:rPr>
          <w:rStyle w:val="SubtleEmphasis"/>
          <w:i w:val="0"/>
          <w:iCs w:val="0"/>
          <w:highlight w:val="yellow"/>
        </w:rPr>
      </w:pPr>
      <w:r>
        <w:rPr>
          <w:noProof/>
          <w:color w:val="404040" w:themeColor="text1" w:themeTint="BF"/>
          <w:lang w:eastAsia="en-AU"/>
        </w:rPr>
        <w:drawing>
          <wp:anchor distT="0" distB="0" distL="114300" distR="114300" simplePos="0" relativeHeight="251749376" behindDoc="1" locked="1" layoutInCell="1" allowOverlap="1" wp14:anchorId="15C0AC4F" wp14:editId="52EC2DFC">
            <wp:simplePos x="0" y="0"/>
            <wp:positionH relativeFrom="page">
              <wp:align>right</wp:align>
            </wp:positionH>
            <wp:positionV relativeFrom="page">
              <wp:align>top</wp:align>
            </wp:positionV>
            <wp:extent cx="7599045" cy="1609090"/>
            <wp:effectExtent l="0" t="0" r="1905" b="0"/>
            <wp:wrapNone/>
            <wp:docPr id="1"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with low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9045" cy="1609090"/>
                    </a:xfrm>
                    <a:prstGeom prst="rect">
                      <a:avLst/>
                    </a:prstGeom>
                  </pic:spPr>
                </pic:pic>
              </a:graphicData>
            </a:graphic>
            <wp14:sizeRelH relativeFrom="margin">
              <wp14:pctWidth>0</wp14:pctWidth>
            </wp14:sizeRelH>
            <wp14:sizeRelV relativeFrom="margin">
              <wp14:pctHeight>0</wp14:pctHeight>
            </wp14:sizeRelV>
          </wp:anchor>
        </w:drawing>
      </w:r>
      <w:r w:rsidR="00434515" w:rsidRPr="002A236B">
        <w:rPr>
          <w:noProof/>
          <w:lang w:eastAsia="en-AU"/>
        </w:rPr>
        <mc:AlternateContent>
          <mc:Choice Requires="wps">
            <w:drawing>
              <wp:anchor distT="0" distB="0" distL="114300" distR="114300" simplePos="0" relativeHeight="251661312" behindDoc="0" locked="0" layoutInCell="1" allowOverlap="1" wp14:anchorId="71B2DBC2" wp14:editId="35286BE9">
                <wp:simplePos x="0" y="0"/>
                <wp:positionH relativeFrom="column">
                  <wp:posOffset>-95885</wp:posOffset>
                </wp:positionH>
                <wp:positionV relativeFrom="page">
                  <wp:posOffset>826770</wp:posOffset>
                </wp:positionV>
                <wp:extent cx="4467225" cy="6699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67225" cy="669925"/>
                        </a:xfrm>
                        <a:prstGeom prst="rect">
                          <a:avLst/>
                        </a:prstGeom>
                        <a:noFill/>
                        <a:ln w="6350">
                          <a:noFill/>
                        </a:ln>
                      </wps:spPr>
                      <wps:txbx>
                        <w:txbxContent>
                          <w:p w14:paraId="1CA1EE1E" w14:textId="4470CA4D" w:rsidR="009215AF" w:rsidRPr="001B1517" w:rsidRDefault="00FE08C3" w:rsidP="00BB3EEB">
                            <w:pPr>
                              <w:pStyle w:val="Heading1"/>
                              <w:rPr>
                                <w:color w:val="FFDF00"/>
                                <w:sz w:val="32"/>
                                <w:szCs w:val="32"/>
                              </w:rPr>
                            </w:pPr>
                            <w:r w:rsidRPr="001B1517">
                              <w:rPr>
                                <w:color w:val="FFDF00"/>
                                <w:sz w:val="32"/>
                                <w:szCs w:val="32"/>
                              </w:rPr>
                              <w:t>Enrolment</w:t>
                            </w:r>
                            <w:r w:rsidR="002A2483" w:rsidRPr="001B1517">
                              <w:rPr>
                                <w:color w:val="FFDF00"/>
                                <w:sz w:val="32"/>
                                <w:szCs w:val="32"/>
                              </w:rPr>
                              <w:t xml:space="preserve"> Procedures</w:t>
                            </w:r>
                            <w:r w:rsidR="00D158A3" w:rsidRPr="001B1517">
                              <w:rPr>
                                <w:color w:val="FFDF00"/>
                                <w:sz w:val="32"/>
                                <w:szCs w:val="32"/>
                              </w:rPr>
                              <w:t xml:space="preserve"> </w:t>
                            </w:r>
                            <w:r w:rsidRPr="001B1517">
                              <w:rPr>
                                <w:color w:val="FFDF00"/>
                                <w:sz w:val="32"/>
                                <w:szCs w:val="32"/>
                              </w:rPr>
                              <w:t xml:space="preserve">for </w:t>
                            </w:r>
                            <w:r w:rsidR="00546BA9" w:rsidRPr="001B1517">
                              <w:rPr>
                                <w:color w:val="FFDF00"/>
                                <w:sz w:val="32"/>
                                <w:szCs w:val="32"/>
                              </w:rPr>
                              <w:t>MACS S</w:t>
                            </w:r>
                            <w:r w:rsidRPr="001B1517">
                              <w:rPr>
                                <w:color w:val="FFDF00"/>
                                <w:sz w:val="32"/>
                                <w:szCs w:val="32"/>
                              </w:rPr>
                              <w:t>chools</w:t>
                            </w:r>
                          </w:p>
                          <w:p w14:paraId="0B38C766" w14:textId="2701A1A6" w:rsidR="009215AF" w:rsidRPr="004F4463" w:rsidRDefault="009215AF" w:rsidP="00D153D4">
                            <w:pPr>
                              <w:pStyle w:val="Heading1a-policysubtitle"/>
                              <w:rPr>
                                <w:color w:val="FFDF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1B2DBC2" id="_x0000_t202" coordsize="21600,21600" o:spt="202" path="m,l,21600r21600,l21600,xe">
                <v:stroke joinstyle="miter"/>
                <v:path gradientshapeok="t" o:connecttype="rect"/>
              </v:shapetype>
              <v:shape id="Text Box 2" o:spid="_x0000_s1026" type="#_x0000_t202" style="position:absolute;margin-left:-7.55pt;margin-top:65.1pt;width:351.75pt;height:5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" filled="f" stroked="f" strokeweight=".5pt">
                <v:textbox>
                  <w:txbxContent>
                    <w:p w14:paraId="1CA1EE1E" w14:textId="4470CA4D" w:rsidR="009215AF" w:rsidRPr="001B1517" w:rsidRDefault="00FE08C3" w:rsidP="00BB3EEB">
                      <w:pPr>
                        <w:pStyle w:val="Heading1"/>
                        <w:rPr>
                          <w:color w:val="FFDF00"/>
                          <w:sz w:val="32"/>
                          <w:szCs w:val="32"/>
                        </w:rPr>
                      </w:pPr>
                      <w:r w:rsidRPr="001B1517">
                        <w:rPr>
                          <w:color w:val="FFDF00"/>
                          <w:sz w:val="32"/>
                          <w:szCs w:val="32"/>
                        </w:rPr>
                        <w:t>Enrolment</w:t>
                      </w:r>
                      <w:r w:rsidR="002A2483" w:rsidRPr="001B1517">
                        <w:rPr>
                          <w:color w:val="FFDF00"/>
                          <w:sz w:val="32"/>
                          <w:szCs w:val="32"/>
                        </w:rPr>
                        <w:t xml:space="preserve"> Procedures</w:t>
                      </w:r>
                      <w:r w:rsidR="00D158A3" w:rsidRPr="001B1517">
                        <w:rPr>
                          <w:color w:val="FFDF00"/>
                          <w:sz w:val="32"/>
                          <w:szCs w:val="32"/>
                        </w:rPr>
                        <w:t xml:space="preserve"> </w:t>
                      </w:r>
                      <w:r w:rsidRPr="001B1517">
                        <w:rPr>
                          <w:color w:val="FFDF00"/>
                          <w:sz w:val="32"/>
                          <w:szCs w:val="32"/>
                        </w:rPr>
                        <w:t xml:space="preserve">for </w:t>
                      </w:r>
                      <w:r w:rsidR="00546BA9" w:rsidRPr="001B1517">
                        <w:rPr>
                          <w:color w:val="FFDF00"/>
                          <w:sz w:val="32"/>
                          <w:szCs w:val="32"/>
                        </w:rPr>
                        <w:t>MACS S</w:t>
                      </w:r>
                      <w:r w:rsidRPr="001B1517">
                        <w:rPr>
                          <w:color w:val="FFDF00"/>
                          <w:sz w:val="32"/>
                          <w:szCs w:val="32"/>
                        </w:rPr>
                        <w:t>chools</w:t>
                      </w:r>
                    </w:p>
                    <w:p w14:paraId="0B38C766" w14:textId="2701A1A6" w:rsidR="009215AF" w:rsidRPr="004F4463" w:rsidRDefault="009215AF" w:rsidP="00D153D4">
                      <w:pPr>
                        <w:pStyle w:val="Heading1a-policysubtitle"/>
                        <w:rPr>
                          <w:color w:val="FFDF00"/>
                        </w:rPr>
                      </w:pPr>
                    </w:p>
                  </w:txbxContent>
                </v:textbox>
                <w10:wrap anchory="page"/>
              </v:shape>
            </w:pict>
          </mc:Fallback>
        </mc:AlternateContent>
      </w:r>
    </w:p>
    <w:p w14:paraId="14C46BD3" w14:textId="77777777" w:rsidR="009215AF" w:rsidRPr="002A236B" w:rsidRDefault="009215AF" w:rsidP="0097154A">
      <w:pPr>
        <w:pStyle w:val="Bodycopy"/>
        <w:rPr>
          <w:rStyle w:val="SubtleEmphasis"/>
          <w:highlight w:val="yellow"/>
        </w:rPr>
      </w:pPr>
    </w:p>
    <w:p w14:paraId="4E6935A0" w14:textId="77777777" w:rsidR="009215AF" w:rsidRPr="002A236B" w:rsidRDefault="009215AF" w:rsidP="0097154A">
      <w:pPr>
        <w:pStyle w:val="Bodycopy"/>
        <w:rPr>
          <w:rStyle w:val="SubtleEmphasis"/>
          <w:highlight w:val="yellow"/>
        </w:rPr>
      </w:pPr>
    </w:p>
    <w:p w14:paraId="353B08E7" w14:textId="77777777" w:rsidR="009215AF" w:rsidRPr="002A236B" w:rsidRDefault="009215AF" w:rsidP="0097154A">
      <w:pPr>
        <w:pStyle w:val="Bodycopy"/>
        <w:rPr>
          <w:rStyle w:val="SubtleEmphasis"/>
          <w:i w:val="0"/>
          <w:iCs w:val="0"/>
          <w:highlight w:val="yellow"/>
        </w:rPr>
      </w:pPr>
    </w:p>
    <w:p w14:paraId="5A7B29AA" w14:textId="06322313" w:rsidR="004622EB" w:rsidRPr="002A236B" w:rsidRDefault="004622EB" w:rsidP="00FE08C3">
      <w:pPr>
        <w:pStyle w:val="Heading2"/>
        <w:rPr>
          <w:rFonts w:eastAsia="MS Gothic"/>
        </w:rPr>
      </w:pPr>
      <w:r w:rsidRPr="002A236B">
        <w:rPr>
          <w:rFonts w:eastAsia="MS Gothic"/>
        </w:rPr>
        <w:t>Purpose</w:t>
      </w:r>
      <w:r w:rsidR="005B4686" w:rsidRPr="002A236B">
        <w:rPr>
          <w:rFonts w:eastAsia="MS Gothic"/>
        </w:rPr>
        <w:t xml:space="preserve"> </w:t>
      </w:r>
    </w:p>
    <w:p w14:paraId="1B675B8A" w14:textId="281240AB" w:rsidR="00FE08C3" w:rsidRPr="002A236B" w:rsidRDefault="00FE08C3" w:rsidP="00A616AB">
      <w:pPr>
        <w:pStyle w:val="Bodycopy"/>
      </w:pPr>
      <w:r w:rsidRPr="002A236B">
        <w:t>The Melbourne Archdiocese Catholic Schools</w:t>
      </w:r>
      <w:r w:rsidR="00546BA9">
        <w:t xml:space="preserve"> Ltd</w:t>
      </w:r>
      <w:r w:rsidRPr="002A236B">
        <w:t xml:space="preserve"> (MACS) Enrolment Procedures for </w:t>
      </w:r>
      <w:r w:rsidR="00546BA9">
        <w:t xml:space="preserve">MACS </w:t>
      </w:r>
      <w:r w:rsidRPr="002A236B">
        <w:t>Schools contains specific direction</w:t>
      </w:r>
      <w:r w:rsidR="002165CD">
        <w:t xml:space="preserve">s applicable to </w:t>
      </w:r>
      <w:r w:rsidRPr="002A236B">
        <w:t xml:space="preserve">the enrolment of </w:t>
      </w:r>
      <w:r w:rsidR="00B123F2">
        <w:t xml:space="preserve">domestic </w:t>
      </w:r>
      <w:r w:rsidRPr="002A236B">
        <w:t xml:space="preserve">students in MACS primary and secondary schools, including specialist schools operated by MACS </w:t>
      </w:r>
      <w:r w:rsidR="002165CD" w:rsidRPr="002A236B">
        <w:t>subsidiary</w:t>
      </w:r>
      <w:r w:rsidRPr="002A236B">
        <w:t>, Melbourne Archdiocese Catholic Specialist Schools (MACSS).</w:t>
      </w:r>
    </w:p>
    <w:p w14:paraId="543AE19B" w14:textId="7ADED0BA" w:rsidR="00FE08C3" w:rsidRPr="002A236B" w:rsidRDefault="00FE08C3" w:rsidP="00A616AB">
      <w:pPr>
        <w:pStyle w:val="Bodycopy"/>
        <w:rPr>
          <w:i/>
        </w:rPr>
      </w:pPr>
      <w:r w:rsidRPr="002A236B">
        <w:t xml:space="preserve">The procedures reflect the mandatory requirements for </w:t>
      </w:r>
      <w:r w:rsidR="00546BA9">
        <w:t xml:space="preserve">enrolment in </w:t>
      </w:r>
      <w:r w:rsidRPr="002A236B">
        <w:t xml:space="preserve">MACS schools under the minimum standards for school registration pursuant to </w:t>
      </w:r>
      <w:r w:rsidRPr="006F408C">
        <w:rPr>
          <w:rFonts w:cs="Arial"/>
          <w:szCs w:val="20"/>
        </w:rPr>
        <w:t>the</w:t>
      </w:r>
      <w:r w:rsidR="00EC09DC">
        <w:rPr>
          <w:rFonts w:cs="Arial"/>
          <w:szCs w:val="20"/>
        </w:rPr>
        <w:t xml:space="preserve"> </w:t>
      </w:r>
      <w:r w:rsidR="00EC09DC" w:rsidRPr="006F408C">
        <w:rPr>
          <w:rFonts w:cs="Arial"/>
          <w:i/>
          <w:szCs w:val="20"/>
        </w:rPr>
        <w:t>Education and Training Reform Act 2006</w:t>
      </w:r>
      <w:r w:rsidR="00EC09DC" w:rsidRPr="002A236B">
        <w:t xml:space="preserve"> (Vic.) and Education and Training Reform Regulations 2017 (Vic.). These requirements are set out within the Victorian Registration and Qualifications Authority (VRQA) </w:t>
      </w:r>
      <w:r w:rsidR="00EC09DC" w:rsidRPr="002A236B">
        <w:rPr>
          <w:i/>
        </w:rPr>
        <w:t>Guidelines to the Minimum Standards and Requirements for School Registration.</w:t>
      </w:r>
      <w:r w:rsidRPr="006F408C">
        <w:rPr>
          <w:rFonts w:cs="Arial"/>
          <w:szCs w:val="20"/>
        </w:rPr>
        <w:t xml:space="preserve"> </w:t>
      </w:r>
    </w:p>
    <w:p w14:paraId="71EDE11B" w14:textId="652B517D" w:rsidR="00FE08C3" w:rsidRPr="002A236B" w:rsidRDefault="00FE08C3" w:rsidP="00A616AB">
      <w:pPr>
        <w:pStyle w:val="Bodycopy"/>
      </w:pPr>
      <w:r w:rsidRPr="002A236B">
        <w:t xml:space="preserve">Parents seeking to enrol their child in a MACS school should review the </w:t>
      </w:r>
      <w:r w:rsidR="002165CD">
        <w:t xml:space="preserve">school’s </w:t>
      </w:r>
      <w:r w:rsidRPr="002A236B">
        <w:t>enrolment polic</w:t>
      </w:r>
      <w:r w:rsidR="002165CD">
        <w:t>y</w:t>
      </w:r>
      <w:r w:rsidRPr="002A236B">
        <w:t xml:space="preserve"> and </w:t>
      </w:r>
      <w:r w:rsidR="002165CD">
        <w:t xml:space="preserve">these </w:t>
      </w:r>
      <w:r w:rsidRPr="00A616AB">
        <w:t>procedures</w:t>
      </w:r>
      <w:r w:rsidRPr="002A236B">
        <w:t xml:space="preserve"> to understand </w:t>
      </w:r>
      <w:r w:rsidR="00546BA9" w:rsidRPr="002A236B">
        <w:t xml:space="preserve">their obligations and </w:t>
      </w:r>
      <w:r w:rsidRPr="002A236B">
        <w:t xml:space="preserve">the procedure </w:t>
      </w:r>
      <w:r w:rsidR="002165CD">
        <w:t>should their</w:t>
      </w:r>
      <w:r w:rsidRPr="002A236B">
        <w:t xml:space="preserve"> application to enrol their child </w:t>
      </w:r>
      <w:r w:rsidR="002165CD">
        <w:t xml:space="preserve">be </w:t>
      </w:r>
      <w:r w:rsidRPr="002A236B">
        <w:t xml:space="preserve">successful. </w:t>
      </w:r>
      <w:r w:rsidR="004E547B">
        <w:t>A</w:t>
      </w:r>
      <w:r w:rsidRPr="002A236B">
        <w:t xml:space="preserve"> reference to ‘parent’ in this document includes a reference to a parent, </w:t>
      </w:r>
      <w:r w:rsidR="006F408C" w:rsidRPr="002A236B">
        <w:t>guardian,</w:t>
      </w:r>
      <w:r w:rsidRPr="002A236B">
        <w:t xml:space="preserve"> or carer (as applicable).</w:t>
      </w:r>
    </w:p>
    <w:p w14:paraId="23FE4C8B" w14:textId="58248F33" w:rsidR="00FE08C3" w:rsidRPr="002A236B" w:rsidRDefault="00FE08C3" w:rsidP="00FE08C3">
      <w:pPr>
        <w:pStyle w:val="Heading2"/>
      </w:pPr>
      <w:r w:rsidRPr="002A236B">
        <w:t>Enrolment procedure</w:t>
      </w:r>
      <w:r w:rsidR="003A0B68" w:rsidRPr="002A236B">
        <w:t xml:space="preserve">s for MACS schools </w:t>
      </w:r>
    </w:p>
    <w:p w14:paraId="5AF614EC" w14:textId="6916A47B" w:rsidR="00EC09DC" w:rsidRPr="002A236B" w:rsidRDefault="00EC09DC" w:rsidP="00EC09DC">
      <w:pPr>
        <w:pStyle w:val="Bodycopy"/>
      </w:pPr>
      <w:r w:rsidRPr="002A236B">
        <w:t>To ensure consistency and transparency, MACS schools are required to follow th</w:t>
      </w:r>
      <w:r>
        <w:t xml:space="preserve">is mandated </w:t>
      </w:r>
      <w:r w:rsidRPr="002A236B">
        <w:t>enrolment procedure</w:t>
      </w:r>
      <w:r>
        <w:t xml:space="preserve">. </w:t>
      </w:r>
      <w:r w:rsidRPr="002A236B">
        <w:t xml:space="preserve"> </w:t>
      </w:r>
    </w:p>
    <w:p w14:paraId="2D8D9979" w14:textId="4204199A" w:rsidR="00EC09DC" w:rsidRPr="002A236B" w:rsidRDefault="00EC09DC" w:rsidP="00EC09DC">
      <w:pPr>
        <w:pStyle w:val="Bodycopy"/>
      </w:pPr>
      <w:r w:rsidRPr="002A236B">
        <w:t>The parent/guardian/carer make</w:t>
      </w:r>
      <w:r w:rsidR="00097D11">
        <w:t>s</w:t>
      </w:r>
      <w:r w:rsidRPr="002A236B">
        <w:t xml:space="preserve"> an enquir</w:t>
      </w:r>
      <w:r>
        <w:t>y with the administration team at the school</w:t>
      </w:r>
    </w:p>
    <w:p w14:paraId="2C45747A" w14:textId="1DED75B2" w:rsidR="00EC09DC" w:rsidRPr="002A236B" w:rsidRDefault="00EC09DC" w:rsidP="00EC09DC">
      <w:pPr>
        <w:pStyle w:val="BodyCopy0"/>
        <w:numPr>
          <w:ilvl w:val="0"/>
          <w:numId w:val="48"/>
        </w:numPr>
        <w:spacing w:before="0" w:after="120"/>
        <w:ind w:left="425" w:hanging="425"/>
        <w:rPr>
          <w:sz w:val="20"/>
          <w:szCs w:val="20"/>
          <w:lang w:val="en-AU"/>
        </w:rPr>
      </w:pPr>
      <w:r w:rsidRPr="002A236B">
        <w:rPr>
          <w:sz w:val="20"/>
          <w:szCs w:val="20"/>
          <w:lang w:val="en-AU"/>
        </w:rPr>
        <w:t>The parent</w:t>
      </w:r>
      <w:r w:rsidR="00300628">
        <w:rPr>
          <w:sz w:val="20"/>
          <w:szCs w:val="20"/>
          <w:lang w:val="en-AU"/>
        </w:rPr>
        <w:t>/guardian/carer</w:t>
      </w:r>
      <w:r w:rsidRPr="002A236B">
        <w:rPr>
          <w:sz w:val="20"/>
          <w:szCs w:val="20"/>
          <w:lang w:val="en-AU"/>
        </w:rPr>
        <w:t xml:space="preserve"> submits an application for enrolment form</w:t>
      </w:r>
      <w:r>
        <w:rPr>
          <w:sz w:val="20"/>
          <w:szCs w:val="20"/>
          <w:lang w:val="en-AU"/>
        </w:rPr>
        <w:t xml:space="preserve"> to the school</w:t>
      </w:r>
    </w:p>
    <w:p w14:paraId="7F9224AA" w14:textId="1C6DA599" w:rsidR="00EC09DC" w:rsidRPr="002A236B" w:rsidRDefault="00EC09DC" w:rsidP="00EC09DC">
      <w:pPr>
        <w:pStyle w:val="BodyCopy0"/>
        <w:numPr>
          <w:ilvl w:val="0"/>
          <w:numId w:val="48"/>
        </w:numPr>
        <w:spacing w:before="0" w:after="120"/>
        <w:ind w:left="425" w:hanging="425"/>
        <w:rPr>
          <w:sz w:val="20"/>
          <w:szCs w:val="20"/>
          <w:lang w:val="en-AU"/>
        </w:rPr>
      </w:pPr>
      <w:r w:rsidRPr="002A236B">
        <w:rPr>
          <w:sz w:val="20"/>
          <w:szCs w:val="20"/>
          <w:lang w:val="en-AU"/>
        </w:rPr>
        <w:t xml:space="preserve">Structured interview with parent/guardian/carer, according to </w:t>
      </w:r>
      <w:r w:rsidR="00985D90">
        <w:rPr>
          <w:sz w:val="20"/>
          <w:szCs w:val="20"/>
          <w:lang w:val="en-AU"/>
        </w:rPr>
        <w:t xml:space="preserve">the </w:t>
      </w:r>
      <w:r w:rsidR="00603C60">
        <w:rPr>
          <w:sz w:val="20"/>
          <w:szCs w:val="20"/>
          <w:lang w:val="en-AU"/>
        </w:rPr>
        <w:t>school’s</w:t>
      </w:r>
      <w:r>
        <w:rPr>
          <w:sz w:val="20"/>
          <w:szCs w:val="20"/>
          <w:lang w:val="en-AU"/>
        </w:rPr>
        <w:t xml:space="preserve"> </w:t>
      </w:r>
      <w:r w:rsidRPr="002A236B">
        <w:rPr>
          <w:sz w:val="20"/>
          <w:szCs w:val="20"/>
          <w:lang w:val="en-AU"/>
        </w:rPr>
        <w:t>enrolment policy</w:t>
      </w:r>
    </w:p>
    <w:p w14:paraId="24957E61" w14:textId="16372F06" w:rsidR="00EC09DC" w:rsidRPr="002A236B" w:rsidRDefault="00EC09DC" w:rsidP="00EC09DC">
      <w:pPr>
        <w:pStyle w:val="BodyCopy0"/>
        <w:numPr>
          <w:ilvl w:val="1"/>
          <w:numId w:val="48"/>
        </w:numPr>
        <w:spacing w:before="0" w:after="120"/>
        <w:ind w:left="788" w:hanging="431"/>
        <w:rPr>
          <w:sz w:val="20"/>
          <w:szCs w:val="20"/>
          <w:lang w:val="en-AU"/>
        </w:rPr>
      </w:pPr>
      <w:r w:rsidRPr="002A236B">
        <w:rPr>
          <w:sz w:val="20"/>
          <w:szCs w:val="20"/>
          <w:lang w:val="en-AU"/>
        </w:rPr>
        <w:t>If a student was previously enrolled in a school interstate, use the Inte</w:t>
      </w:r>
      <w:r w:rsidR="00E14FD0">
        <w:rPr>
          <w:sz w:val="20"/>
          <w:szCs w:val="20"/>
          <w:lang w:val="en-AU"/>
        </w:rPr>
        <w:t>rstate</w:t>
      </w:r>
      <w:r w:rsidRPr="002A236B">
        <w:rPr>
          <w:sz w:val="20"/>
          <w:szCs w:val="20"/>
          <w:lang w:val="en-AU"/>
        </w:rPr>
        <w:t xml:space="preserve"> Student Data Transfer Note (ISDTN) to collect additional information.</w:t>
      </w:r>
    </w:p>
    <w:p w14:paraId="161E0304" w14:textId="77777777" w:rsidR="00EC09DC" w:rsidRPr="002A236B" w:rsidRDefault="00EC09DC" w:rsidP="00EC09DC">
      <w:pPr>
        <w:pStyle w:val="BodyCopy0"/>
        <w:numPr>
          <w:ilvl w:val="0"/>
          <w:numId w:val="48"/>
        </w:numPr>
        <w:spacing w:before="0" w:after="120"/>
        <w:ind w:left="425" w:hanging="425"/>
        <w:rPr>
          <w:sz w:val="20"/>
          <w:szCs w:val="20"/>
          <w:lang w:val="en-AU"/>
        </w:rPr>
      </w:pPr>
      <w:r w:rsidRPr="002A236B">
        <w:rPr>
          <w:sz w:val="20"/>
          <w:szCs w:val="20"/>
          <w:lang w:val="en-AU"/>
        </w:rPr>
        <w:t>If the student is an Australian citizen, continue with school enrolment process, taking into consideration the school enrolment policies and procedures, privacy policies, and other relevant policies and procedures.</w:t>
      </w:r>
    </w:p>
    <w:p w14:paraId="186677A3" w14:textId="77777777" w:rsidR="00EC09DC" w:rsidRDefault="00EC09DC" w:rsidP="00EC09DC">
      <w:pPr>
        <w:pStyle w:val="BodyCopy0"/>
        <w:numPr>
          <w:ilvl w:val="1"/>
          <w:numId w:val="48"/>
        </w:numPr>
        <w:spacing w:before="0" w:after="120"/>
        <w:ind w:left="850" w:hanging="425"/>
        <w:rPr>
          <w:sz w:val="20"/>
          <w:szCs w:val="20"/>
          <w:lang w:val="en-AU"/>
        </w:rPr>
      </w:pPr>
      <w:r>
        <w:rPr>
          <w:sz w:val="20"/>
          <w:szCs w:val="20"/>
          <w:lang w:val="en-AU"/>
        </w:rPr>
        <w:t>Review the</w:t>
      </w:r>
      <w:r w:rsidRPr="002A236B">
        <w:rPr>
          <w:sz w:val="20"/>
          <w:szCs w:val="20"/>
          <w:lang w:val="en-AU"/>
        </w:rPr>
        <w:t xml:space="preserve"> student’s enrolment </w:t>
      </w:r>
      <w:r>
        <w:rPr>
          <w:sz w:val="20"/>
          <w:szCs w:val="20"/>
          <w:lang w:val="en-AU"/>
        </w:rPr>
        <w:t xml:space="preserve">application with reference to </w:t>
      </w:r>
      <w:r w:rsidRPr="002A236B">
        <w:rPr>
          <w:sz w:val="20"/>
          <w:szCs w:val="20"/>
          <w:lang w:val="en-AU"/>
        </w:rPr>
        <w:t>minimum and maximum school entry age</w:t>
      </w:r>
      <w:r>
        <w:rPr>
          <w:sz w:val="20"/>
          <w:szCs w:val="20"/>
          <w:lang w:val="en-AU"/>
        </w:rPr>
        <w:t xml:space="preserve"> policies</w:t>
      </w:r>
    </w:p>
    <w:p w14:paraId="2E08711F" w14:textId="77777777" w:rsidR="00EC09DC" w:rsidRDefault="00EC09DC" w:rsidP="00EC09DC">
      <w:pPr>
        <w:pStyle w:val="BodyCopy0"/>
        <w:numPr>
          <w:ilvl w:val="1"/>
          <w:numId w:val="48"/>
        </w:numPr>
        <w:spacing w:before="0" w:after="120"/>
        <w:ind w:left="856" w:hanging="431"/>
        <w:rPr>
          <w:sz w:val="20"/>
          <w:szCs w:val="20"/>
          <w:lang w:val="en-AU"/>
        </w:rPr>
      </w:pPr>
      <w:r>
        <w:rPr>
          <w:sz w:val="20"/>
          <w:szCs w:val="20"/>
          <w:lang w:val="en-AU"/>
        </w:rPr>
        <w:t>As part of the process, the principal or delegate provides enrolment agreement, Parent /Guardian / Carer Code of Conduct, and Student Code of Conduct to parent/guardian/carer and student to review and sign if offered a place. Acceptance and signing of these documents is a condition of enrolment.</w:t>
      </w:r>
    </w:p>
    <w:p w14:paraId="14E881FD" w14:textId="77777777" w:rsidR="00EC09DC" w:rsidRPr="00834E58" w:rsidRDefault="00EC09DC" w:rsidP="00EC09DC">
      <w:pPr>
        <w:pStyle w:val="BodyCopy0"/>
        <w:numPr>
          <w:ilvl w:val="0"/>
          <w:numId w:val="48"/>
        </w:numPr>
        <w:spacing w:before="0" w:after="120"/>
        <w:ind w:left="425" w:hanging="425"/>
        <w:rPr>
          <w:sz w:val="20"/>
          <w:szCs w:val="20"/>
          <w:lang w:val="en-AU"/>
        </w:rPr>
      </w:pPr>
      <w:r w:rsidRPr="00834E58">
        <w:rPr>
          <w:sz w:val="20"/>
          <w:szCs w:val="20"/>
          <w:lang w:val="en-AU"/>
        </w:rPr>
        <w:t xml:space="preserve">If the student is not an Australian citizen, </w:t>
      </w:r>
      <w:r>
        <w:rPr>
          <w:sz w:val="20"/>
          <w:szCs w:val="20"/>
          <w:lang w:val="en-AU"/>
        </w:rPr>
        <w:t xml:space="preserve">obtain the student and parent/guardian/carer’s visa number and </w:t>
      </w:r>
      <w:r w:rsidRPr="00A616AB">
        <w:rPr>
          <w:sz w:val="20"/>
          <w:szCs w:val="20"/>
          <w:lang w:val="en-AU"/>
        </w:rPr>
        <w:t xml:space="preserve">refer to schedule of visa sub-classes to determine eligibility for government funding – General Recurrent Funding (GRG). </w:t>
      </w:r>
    </w:p>
    <w:p w14:paraId="36CF8494" w14:textId="5A882D53" w:rsidR="00EC09DC" w:rsidRPr="00A616AB" w:rsidRDefault="00EC09DC" w:rsidP="00EC09DC">
      <w:pPr>
        <w:pStyle w:val="BodyCopy0"/>
        <w:numPr>
          <w:ilvl w:val="1"/>
          <w:numId w:val="48"/>
        </w:numPr>
        <w:spacing w:before="0" w:after="120"/>
        <w:ind w:left="782" w:hanging="357"/>
        <w:rPr>
          <w:sz w:val="20"/>
          <w:szCs w:val="20"/>
        </w:rPr>
      </w:pPr>
      <w:r w:rsidRPr="00A616AB">
        <w:rPr>
          <w:sz w:val="20"/>
          <w:szCs w:val="20"/>
        </w:rPr>
        <w:t xml:space="preserve">If the student is eligible for government funding, the principal or delegate must </w:t>
      </w:r>
      <w:r w:rsidRPr="00B0431E">
        <w:rPr>
          <w:sz w:val="20"/>
          <w:szCs w:val="20"/>
        </w:rPr>
        <w:t>comply with the</w:t>
      </w:r>
      <w:r w:rsidR="00E14FD0">
        <w:rPr>
          <w:sz w:val="20"/>
          <w:szCs w:val="20"/>
        </w:rPr>
        <w:t xml:space="preserve"> Education Services for Overseas Student Act 2000 (E</w:t>
      </w:r>
      <w:r w:rsidRPr="00B0431E">
        <w:rPr>
          <w:sz w:val="20"/>
          <w:szCs w:val="20"/>
        </w:rPr>
        <w:t>SOS A</w:t>
      </w:r>
      <w:r w:rsidR="00E14FD0">
        <w:rPr>
          <w:sz w:val="20"/>
          <w:szCs w:val="20"/>
        </w:rPr>
        <w:t>ct).</w:t>
      </w:r>
      <w:r w:rsidRPr="00B0431E">
        <w:rPr>
          <w:sz w:val="20"/>
          <w:szCs w:val="20"/>
        </w:rPr>
        <w:t xml:space="preserve"> for independent international students </w:t>
      </w:r>
      <w:r w:rsidR="00E14FD0">
        <w:rPr>
          <w:sz w:val="20"/>
          <w:szCs w:val="20"/>
        </w:rPr>
        <w:t>a</w:t>
      </w:r>
      <w:r w:rsidR="00E14FD0" w:rsidRPr="00B0431E">
        <w:rPr>
          <w:sz w:val="20"/>
          <w:szCs w:val="20"/>
        </w:rPr>
        <w:t>nd</w:t>
      </w:r>
      <w:r w:rsidRPr="00A616AB">
        <w:rPr>
          <w:sz w:val="20"/>
          <w:szCs w:val="20"/>
        </w:rPr>
        <w:t xml:space="preserve"> </w:t>
      </w:r>
      <w:r w:rsidRPr="00834E58">
        <w:rPr>
          <w:sz w:val="20"/>
          <w:szCs w:val="20"/>
        </w:rPr>
        <w:t>determin</w:t>
      </w:r>
      <w:r>
        <w:rPr>
          <w:sz w:val="20"/>
          <w:szCs w:val="20"/>
        </w:rPr>
        <w:t xml:space="preserve">e </w:t>
      </w:r>
      <w:r w:rsidRPr="00834E58">
        <w:rPr>
          <w:sz w:val="20"/>
          <w:szCs w:val="20"/>
        </w:rPr>
        <w:t>eligibility for targeted funding support as a new arrival (migrant or refugee), collect</w:t>
      </w:r>
      <w:r>
        <w:rPr>
          <w:sz w:val="20"/>
          <w:szCs w:val="20"/>
        </w:rPr>
        <w:t xml:space="preserve">s </w:t>
      </w:r>
      <w:r w:rsidRPr="00834E58">
        <w:rPr>
          <w:sz w:val="20"/>
          <w:szCs w:val="20"/>
        </w:rPr>
        <w:t>travel documents (passport, visa grant notice, Visa Entitlement Verification Online (VEVO) notice, ImmiCard), and complete</w:t>
      </w:r>
      <w:r>
        <w:rPr>
          <w:sz w:val="20"/>
          <w:szCs w:val="20"/>
        </w:rPr>
        <w:t>s</w:t>
      </w:r>
      <w:r w:rsidRPr="00834E58">
        <w:rPr>
          <w:sz w:val="20"/>
          <w:szCs w:val="20"/>
        </w:rPr>
        <w:t xml:space="preserve"> funding application process for targeted new arrivals support.</w:t>
      </w:r>
      <w:r>
        <w:rPr>
          <w:sz w:val="20"/>
          <w:szCs w:val="20"/>
        </w:rPr>
        <w:t xml:space="preserve"> The principal or delegate continues with the school enrolment process.</w:t>
      </w:r>
    </w:p>
    <w:p w14:paraId="07181CB6" w14:textId="33156946" w:rsidR="00041F6A" w:rsidRPr="00E315DF" w:rsidRDefault="00EC09DC" w:rsidP="00EC09DC">
      <w:pPr>
        <w:pStyle w:val="Bodycopy"/>
        <w:numPr>
          <w:ilvl w:val="1"/>
          <w:numId w:val="48"/>
        </w:numPr>
        <w:ind w:left="782" w:hanging="357"/>
      </w:pPr>
      <w:r w:rsidRPr="00EC09DC">
        <w:rPr>
          <w:rFonts w:eastAsiaTheme="minorEastAsia"/>
          <w:szCs w:val="20"/>
          <w:lang w:val="en-US"/>
        </w:rPr>
        <w:t xml:space="preserve">If the student is not eligible for government support, the student is classified </w:t>
      </w:r>
      <w:bookmarkStart w:id="0" w:name="_Hlk132957379"/>
      <w:r w:rsidRPr="00EC09DC">
        <w:rPr>
          <w:rFonts w:eastAsiaTheme="minorEastAsia"/>
          <w:szCs w:val="20"/>
          <w:lang w:val="en-US"/>
        </w:rPr>
        <w:t xml:space="preserve">as Full-Fee Paying Overseas Student (FFPOS) </w:t>
      </w:r>
      <w:bookmarkEnd w:id="0"/>
      <w:r w:rsidRPr="00EC09DC">
        <w:rPr>
          <w:rFonts w:eastAsiaTheme="minorEastAsia"/>
          <w:szCs w:val="20"/>
          <w:lang w:val="en-US"/>
        </w:rPr>
        <w:t xml:space="preserve">and is fee-liable. The principal completes attached </w:t>
      </w:r>
      <w:r w:rsidRPr="00EC09DC">
        <w:rPr>
          <w:rFonts w:eastAsiaTheme="minorEastAsia"/>
          <w:szCs w:val="20"/>
          <w:lang w:val="en-US"/>
        </w:rPr>
        <w:lastRenderedPageBreak/>
        <w:t>Dependent International Application Enrolment Form</w:t>
      </w:r>
      <w:r w:rsidR="001B1517">
        <w:rPr>
          <w:rFonts w:eastAsiaTheme="minorEastAsia"/>
          <w:szCs w:val="20"/>
          <w:lang w:val="en-US"/>
        </w:rPr>
        <w:t xml:space="preserve"> with the application lodgment fee</w:t>
      </w:r>
      <w:r w:rsidRPr="00EC09DC">
        <w:rPr>
          <w:rFonts w:eastAsiaTheme="minorEastAsia"/>
          <w:szCs w:val="20"/>
          <w:lang w:val="en-US"/>
        </w:rPr>
        <w:t xml:space="preserve"> and submits to MACS at </w:t>
      </w:r>
      <w:hyperlink r:id="rId10" w:history="1">
        <w:r w:rsidRPr="00EC09DC">
          <w:rPr>
            <w:rStyle w:val="Hyperlink"/>
            <w:szCs w:val="20"/>
          </w:rPr>
          <w:t>ffpos@macs.vic.edu.au</w:t>
        </w:r>
      </w:hyperlink>
      <w:r w:rsidRPr="00834E58">
        <w:t xml:space="preserve"> for assessment</w:t>
      </w:r>
      <w:r>
        <w:t xml:space="preserve">. </w:t>
      </w:r>
    </w:p>
    <w:p w14:paraId="05DA39F5" w14:textId="0691E6C4" w:rsidR="00E315DF" w:rsidRPr="002A236B" w:rsidRDefault="00E315DF" w:rsidP="00A616AB">
      <w:pPr>
        <w:pStyle w:val="Bodycopy"/>
      </w:pPr>
      <w:r>
        <w:t xml:space="preserve">Please refer to the Mandated </w:t>
      </w:r>
      <w:r w:rsidRPr="00E315DF">
        <w:t>Enrolment Procedures flowchart (Appendix 1).</w:t>
      </w:r>
    </w:p>
    <w:p w14:paraId="5E543ABD" w14:textId="77777777" w:rsidR="004A708E" w:rsidRPr="002A236B" w:rsidRDefault="004A708E" w:rsidP="004A708E">
      <w:pPr>
        <w:pStyle w:val="Heading3"/>
      </w:pPr>
      <w:r w:rsidRPr="002A236B">
        <w:t>Enrolling children under the minimum school entry age and pre-Prep / Foundation programs</w:t>
      </w:r>
    </w:p>
    <w:p w14:paraId="2F2B7F10" w14:textId="77777777" w:rsidR="004A708E" w:rsidRPr="00A616AB" w:rsidRDefault="004A708E" w:rsidP="00A616AB">
      <w:pPr>
        <w:pStyle w:val="Heading4"/>
      </w:pPr>
      <w:r w:rsidRPr="00A616AB">
        <w:t>Exemption for enrolment under minimum school entry age</w:t>
      </w:r>
    </w:p>
    <w:p w14:paraId="6FDE676D" w14:textId="77777777" w:rsidR="004A708E" w:rsidRPr="002A236B" w:rsidRDefault="004A708E" w:rsidP="004A708E">
      <w:pPr>
        <w:pStyle w:val="Bodycopy"/>
      </w:pPr>
      <w:r w:rsidRPr="002A236B">
        <w:t xml:space="preserve">Under the </w:t>
      </w:r>
      <w:r w:rsidRPr="001B1517">
        <w:rPr>
          <w:i/>
          <w:iCs/>
        </w:rPr>
        <w:t>Education and Training Reform Act 2006</w:t>
      </w:r>
      <w:r w:rsidRPr="002A236B">
        <w:t xml:space="preserve"> (Vic.), schooling is compulsory for students </w:t>
      </w:r>
      <w:bookmarkStart w:id="1" w:name="_GoBack"/>
      <w:bookmarkEnd w:id="1"/>
      <w:r w:rsidRPr="002A236B">
        <w:t xml:space="preserve">aged between 6 and 17 years unless an exemption from attendance has been granted. Victorian children are eligible to commence school if they are 5 years of age on 30 April in the year they start school. </w:t>
      </w:r>
    </w:p>
    <w:p w14:paraId="1BEFC7BB" w14:textId="2ED65743" w:rsidR="004A708E" w:rsidRPr="002A236B" w:rsidRDefault="004A708E" w:rsidP="004A708E">
      <w:pPr>
        <w:pStyle w:val="Bodycopy"/>
      </w:pPr>
      <w:r w:rsidRPr="002A236B">
        <w:t>If a parent/guardian/carer is seeking to enrol their child in a school at a younger age, a minimum age exemption is required. Exemptions are the exception rather than the norm and will only be granted when commencement of formal education is deemed to be in the child’s best interests. Enrolment can only proceed with written approval by the Executive Director (or the delegate of the Executive Director) subject to the following minimum age exemption application criteria:</w:t>
      </w:r>
    </w:p>
    <w:p w14:paraId="39A35BB0" w14:textId="77777777" w:rsidR="004A708E" w:rsidRPr="00A616AB" w:rsidRDefault="004A708E" w:rsidP="00A616AB">
      <w:pPr>
        <w:pStyle w:val="Heading4"/>
      </w:pPr>
      <w:r w:rsidRPr="00A616AB">
        <w:t>Minimum age exemption application criteria</w:t>
      </w:r>
    </w:p>
    <w:p w14:paraId="4B0148A0" w14:textId="77777777" w:rsidR="004A708E" w:rsidRPr="002A236B" w:rsidRDefault="004A708E" w:rsidP="002F5DEC">
      <w:pPr>
        <w:pStyle w:val="Bodycopy"/>
        <w:numPr>
          <w:ilvl w:val="0"/>
          <w:numId w:val="37"/>
        </w:numPr>
        <w:spacing w:before="0" w:after="120"/>
        <w:ind w:left="425" w:hanging="425"/>
      </w:pPr>
      <w:r w:rsidRPr="002A236B">
        <w:t>Suitable academic ability as evidenced by cognitive assessment documenting an at or above 130 Full Scale IQ, (two standard deviations or more above the mean)</w:t>
      </w:r>
    </w:p>
    <w:p w14:paraId="0B4C0C3A" w14:textId="77777777" w:rsidR="004A708E" w:rsidRPr="002A236B" w:rsidRDefault="004A708E" w:rsidP="002F5DEC">
      <w:pPr>
        <w:pStyle w:val="Bodycopy"/>
        <w:numPr>
          <w:ilvl w:val="0"/>
          <w:numId w:val="37"/>
        </w:numPr>
        <w:spacing w:before="0" w:after="120"/>
        <w:ind w:left="425" w:hanging="425"/>
      </w:pPr>
      <w:r w:rsidRPr="002A236B">
        <w:t>Evidence of enrolment in formal schooling and attendance for more than one term at an interstate or overseas school (not pre-school), and transfer documentation including evidence of appropriate academic achievement</w:t>
      </w:r>
    </w:p>
    <w:p w14:paraId="7F7DC856" w14:textId="32D65528" w:rsidR="004A708E" w:rsidRPr="002A236B" w:rsidRDefault="00E14FD0" w:rsidP="002F5DEC">
      <w:pPr>
        <w:pStyle w:val="Bodycopy"/>
        <w:numPr>
          <w:ilvl w:val="0"/>
          <w:numId w:val="37"/>
        </w:numPr>
        <w:spacing w:before="0" w:after="120"/>
        <w:ind w:left="425" w:hanging="425"/>
      </w:pPr>
      <w:r w:rsidRPr="002A236B">
        <w:t xml:space="preserve">Student will be aged </w:t>
      </w:r>
      <w:r w:rsidRPr="00A616AB">
        <w:t>at least 4 years 6 months on or before 30 April in the year they commence school</w:t>
      </w:r>
      <w:r w:rsidRPr="002A236B">
        <w:t xml:space="preserve"> as evidenced by a birth certificate or passport (in addition to meeting criteria 1 or 2)</w:t>
      </w:r>
    </w:p>
    <w:p w14:paraId="695390E5" w14:textId="4DAE4A03" w:rsidR="009D4BBB" w:rsidRDefault="004A708E" w:rsidP="002F5DEC">
      <w:pPr>
        <w:pStyle w:val="Bodycopy"/>
        <w:numPr>
          <w:ilvl w:val="0"/>
          <w:numId w:val="37"/>
        </w:numPr>
        <w:spacing w:before="0" w:after="120"/>
        <w:ind w:left="425" w:hanging="425"/>
      </w:pPr>
      <w:r w:rsidRPr="002A236B">
        <w:t>Evidence from childcare, kindergarten, allied health or other relevant professionals that support early-age entry and the detrimental impacts to the longer-term interests of the child were they not to attend school.</w:t>
      </w:r>
    </w:p>
    <w:p w14:paraId="77C71B92" w14:textId="77777777" w:rsidR="004A708E" w:rsidRPr="002A236B" w:rsidRDefault="004A708E" w:rsidP="00A616AB">
      <w:pPr>
        <w:pStyle w:val="Heading4"/>
      </w:pPr>
      <w:r w:rsidRPr="002A236B">
        <w:t>Minimum age exemption application process</w:t>
      </w:r>
    </w:p>
    <w:p w14:paraId="2C79B32A" w14:textId="19F40778" w:rsidR="004A708E" w:rsidRPr="002A236B" w:rsidRDefault="004A708E" w:rsidP="002F5DEC">
      <w:pPr>
        <w:pStyle w:val="Bodycopy"/>
        <w:numPr>
          <w:ilvl w:val="0"/>
          <w:numId w:val="38"/>
        </w:numPr>
        <w:spacing w:before="0" w:after="120"/>
        <w:ind w:left="425" w:hanging="425"/>
      </w:pPr>
      <w:r w:rsidRPr="002A236B">
        <w:t>The parent/guardian/carer should contact the principal to seek advice about the minimum age exemption procedure. Note additional support (</w:t>
      </w:r>
      <w:r w:rsidR="006F408C" w:rsidRPr="002A236B">
        <w:t>e.g.,</w:t>
      </w:r>
      <w:r w:rsidRPr="002A236B">
        <w:t xml:space="preserve"> an interpreter) can be provided upon request.</w:t>
      </w:r>
    </w:p>
    <w:p w14:paraId="53DB274D" w14:textId="5069FEDB" w:rsidR="004A708E" w:rsidRPr="002A236B" w:rsidRDefault="004A708E" w:rsidP="00250B3E">
      <w:pPr>
        <w:pStyle w:val="Bodycopy"/>
        <w:numPr>
          <w:ilvl w:val="0"/>
          <w:numId w:val="38"/>
        </w:numPr>
        <w:spacing w:before="0" w:after="120"/>
        <w:ind w:left="425" w:hanging="425"/>
      </w:pPr>
      <w:r w:rsidRPr="002A236B">
        <w:t xml:space="preserve">The principal will determine if there is sufficient evidence to meet the </w:t>
      </w:r>
      <w:r w:rsidR="00B16D7F" w:rsidRPr="002A236B">
        <w:t>minimum</w:t>
      </w:r>
      <w:r w:rsidRPr="002A236B">
        <w:t xml:space="preserve"> age exemption application criteria.</w:t>
      </w:r>
    </w:p>
    <w:p w14:paraId="197F9509" w14:textId="02DA8C64" w:rsidR="004A708E" w:rsidRPr="002A236B" w:rsidRDefault="004A708E" w:rsidP="00250B3E">
      <w:pPr>
        <w:pStyle w:val="Bodycopy"/>
        <w:numPr>
          <w:ilvl w:val="0"/>
          <w:numId w:val="38"/>
        </w:numPr>
        <w:spacing w:before="0" w:after="120"/>
        <w:ind w:left="425" w:hanging="425"/>
      </w:pPr>
      <w:r w:rsidRPr="002A236B">
        <w:t xml:space="preserve">The principal will </w:t>
      </w:r>
      <w:r w:rsidR="00B16D7F" w:rsidRPr="002A236B">
        <w:t>apply</w:t>
      </w:r>
      <w:r w:rsidRPr="002A236B">
        <w:t xml:space="preserve"> to the </w:t>
      </w:r>
      <w:r w:rsidR="00B16D7F" w:rsidRPr="002A236B">
        <w:t xml:space="preserve">relevant </w:t>
      </w:r>
      <w:r w:rsidR="00E74351">
        <w:t>r</w:t>
      </w:r>
      <w:r w:rsidRPr="002A236B">
        <w:t xml:space="preserve">egional </w:t>
      </w:r>
      <w:r w:rsidR="00B16D7F" w:rsidRPr="002A236B">
        <w:t>g</w:t>
      </w:r>
      <w:r w:rsidRPr="002A236B">
        <w:t xml:space="preserve">eneral </w:t>
      </w:r>
      <w:r w:rsidR="00B16D7F" w:rsidRPr="002A236B">
        <w:t>m</w:t>
      </w:r>
      <w:r w:rsidRPr="002A236B">
        <w:t xml:space="preserve">anager for approval by the Executive Director </w:t>
      </w:r>
      <w:r w:rsidR="00B16D7F" w:rsidRPr="002A236B">
        <w:t>(</w:t>
      </w:r>
      <w:r w:rsidRPr="002A236B">
        <w:t xml:space="preserve">or </w:t>
      </w:r>
      <w:r w:rsidR="00B16D7F" w:rsidRPr="002A236B">
        <w:t xml:space="preserve">their </w:t>
      </w:r>
      <w:r w:rsidRPr="002A236B">
        <w:t>delegate</w:t>
      </w:r>
      <w:r w:rsidR="00B16D7F" w:rsidRPr="002A236B">
        <w:t>)</w:t>
      </w:r>
      <w:r w:rsidRPr="002A236B">
        <w:t>. The application should include:</w:t>
      </w:r>
    </w:p>
    <w:p w14:paraId="4E852880" w14:textId="77777777" w:rsidR="004A708E" w:rsidRPr="002A236B" w:rsidRDefault="004A708E" w:rsidP="00250B3E">
      <w:pPr>
        <w:pStyle w:val="Bodycopy"/>
        <w:numPr>
          <w:ilvl w:val="0"/>
          <w:numId w:val="39"/>
        </w:numPr>
        <w:spacing w:after="60"/>
        <w:ind w:left="850" w:hanging="425"/>
      </w:pPr>
      <w:r w:rsidRPr="002A236B">
        <w:t>a minimum age exemption application form</w:t>
      </w:r>
    </w:p>
    <w:p w14:paraId="656F931C" w14:textId="77777777" w:rsidR="004A708E" w:rsidRPr="002A236B" w:rsidRDefault="004A708E" w:rsidP="00250B3E">
      <w:pPr>
        <w:pStyle w:val="Bodycopy"/>
        <w:numPr>
          <w:ilvl w:val="0"/>
          <w:numId w:val="39"/>
        </w:numPr>
        <w:spacing w:after="60"/>
        <w:ind w:left="850" w:hanging="425"/>
      </w:pPr>
      <w:r w:rsidRPr="002A236B">
        <w:t>a supporting letter from the parent/guardian/carer(s) requesting an exemption for enrolment under minimum school entry age</w:t>
      </w:r>
    </w:p>
    <w:p w14:paraId="046B867F" w14:textId="77777777" w:rsidR="004A708E" w:rsidRPr="002A236B" w:rsidRDefault="004A708E" w:rsidP="00250B3E">
      <w:pPr>
        <w:pStyle w:val="Bodycopy"/>
        <w:numPr>
          <w:ilvl w:val="0"/>
          <w:numId w:val="39"/>
        </w:numPr>
        <w:spacing w:after="60"/>
        <w:ind w:left="850" w:hanging="425"/>
      </w:pPr>
      <w:r w:rsidRPr="002A236B">
        <w:t>supporting documentation from appropriate health or educational professionals detailing cognitive assessment results (IQ at or above 130) and substantive reasons for early school entry</w:t>
      </w:r>
    </w:p>
    <w:p w14:paraId="441832AA" w14:textId="6A68DB19" w:rsidR="006F408C" w:rsidRDefault="004A708E" w:rsidP="00250B3E">
      <w:pPr>
        <w:pStyle w:val="Bodycopy"/>
        <w:numPr>
          <w:ilvl w:val="0"/>
          <w:numId w:val="39"/>
        </w:numPr>
        <w:spacing w:after="60"/>
        <w:ind w:left="850" w:hanging="425"/>
      </w:pPr>
      <w:r w:rsidRPr="002A236B">
        <w:t>if relevant, evidence of enrolment in formal schooling and attendance for more than one term at an interstate or overseas school (not pre-school), and transfer documentation including evidence of appropriate academic achievement (</w:t>
      </w:r>
      <w:r w:rsidR="006F408C" w:rsidRPr="002A236B">
        <w:t>e.g.,</w:t>
      </w:r>
      <w:r w:rsidRPr="002A236B">
        <w:t xml:space="preserve"> school report).</w:t>
      </w:r>
    </w:p>
    <w:p w14:paraId="4B6A9B52" w14:textId="77777777" w:rsidR="006F408C" w:rsidRDefault="006F408C" w:rsidP="006F408C">
      <w:pPr>
        <w:pStyle w:val="Bodycopy"/>
        <w:ind w:left="714"/>
        <w:contextualSpacing/>
      </w:pPr>
    </w:p>
    <w:p w14:paraId="4574BEDC" w14:textId="77777777" w:rsidR="009946B4" w:rsidRDefault="00E14FD0" w:rsidP="009946B4">
      <w:pPr>
        <w:pStyle w:val="Bodycopy"/>
      </w:pPr>
      <w:r>
        <w:t xml:space="preserve">If the criteria </w:t>
      </w:r>
      <w:r w:rsidR="00300628">
        <w:t>are</w:t>
      </w:r>
      <w:r>
        <w:t xml:space="preserve"> met, parent/guardian</w:t>
      </w:r>
      <w:r w:rsidR="00300628">
        <w:t>/carer(s)</w:t>
      </w:r>
      <w:r>
        <w:t xml:space="preserve"> are required to complete the Minimum Age Exemption Application Form (link) and submit to the principal for submission to the MACS Regional Offices. </w:t>
      </w:r>
    </w:p>
    <w:p w14:paraId="65413917" w14:textId="71B19A2E" w:rsidR="004A708E" w:rsidRPr="002A236B" w:rsidRDefault="006F408C" w:rsidP="00603C60">
      <w:pPr>
        <w:pStyle w:val="Heading4"/>
        <w:keepNext/>
      </w:pPr>
      <w:r>
        <w:lastRenderedPageBreak/>
        <w:t>P</w:t>
      </w:r>
      <w:r w:rsidR="004A708E" w:rsidRPr="002A236B">
        <w:t xml:space="preserve">re-Prep/Foundation programs </w:t>
      </w:r>
    </w:p>
    <w:p w14:paraId="6841F159" w14:textId="724167D2" w:rsidR="004A708E" w:rsidRPr="002A236B" w:rsidRDefault="004A708E" w:rsidP="004A708E">
      <w:pPr>
        <w:pStyle w:val="Bodycopy"/>
      </w:pPr>
      <w:r w:rsidRPr="002A236B">
        <w:t xml:space="preserve">These procedures do not support the promotion of pre-Prep/Foundation programs which provide two years of schooling at the Foundation level. Indeed, repetition of a school year at any level has not been proven to create the opportune conditions for future learning development and is often detrimental to future progress and not recommended. </w:t>
      </w:r>
    </w:p>
    <w:p w14:paraId="07EC25E3" w14:textId="1A0B50C4" w:rsidR="004A708E" w:rsidRPr="002A236B" w:rsidRDefault="004A708E" w:rsidP="004A708E">
      <w:pPr>
        <w:pStyle w:val="Bodycopy"/>
      </w:pPr>
      <w:r w:rsidRPr="002A236B">
        <w:t>A child’s perceived lack of readiness for school in the Foundation year may be caused by developmental needs, which would be better identified and addressed through flexible arrangements that cater for the needs of every child from the point of school entry, i.e. the Foundation year.</w:t>
      </w:r>
    </w:p>
    <w:p w14:paraId="3F262DEB" w14:textId="2974F1FF" w:rsidR="00892183" w:rsidRPr="002A236B" w:rsidRDefault="00892183" w:rsidP="00892183">
      <w:pPr>
        <w:pStyle w:val="Heading3"/>
      </w:pPr>
      <w:r w:rsidRPr="002A236B">
        <w:t xml:space="preserve">Enrolling students at Year 7 </w:t>
      </w:r>
    </w:p>
    <w:p w14:paraId="10752A37" w14:textId="77777777" w:rsidR="004A708E" w:rsidRPr="002A236B" w:rsidRDefault="004A708E" w:rsidP="00A616AB">
      <w:pPr>
        <w:pStyle w:val="Heading4"/>
      </w:pPr>
      <w:r w:rsidRPr="002A236B">
        <w:t>Year 7 enrolment</w:t>
      </w:r>
    </w:p>
    <w:p w14:paraId="5BE11261" w14:textId="77777777" w:rsidR="004A708E" w:rsidRPr="002A236B" w:rsidRDefault="004A708E" w:rsidP="004A708E">
      <w:pPr>
        <w:pStyle w:val="Bodycopy"/>
      </w:pPr>
      <w:r w:rsidRPr="002A236B">
        <w:t xml:space="preserve">In enrolling students at Year 7, secondary colleges that share priority parishes are required to collaborate to ensure all applicants are offered a place at a MACS secondary college. Collaboration aims to be open and transparent and consistent with local school enrolment policies and practices. </w:t>
      </w:r>
    </w:p>
    <w:p w14:paraId="648AEF2D" w14:textId="3BE824A1" w:rsidR="004A708E" w:rsidRPr="002A236B" w:rsidRDefault="004A708E" w:rsidP="004A708E">
      <w:pPr>
        <w:pStyle w:val="Bodycopy"/>
      </w:pPr>
      <w:r w:rsidRPr="002A236B">
        <w:t xml:space="preserve">Secondary colleges must comply with the upper limit ceiling for Year 7 enrolments for each MACS school and </w:t>
      </w:r>
      <w:r w:rsidR="00603C60" w:rsidRPr="002A236B">
        <w:t>consider</w:t>
      </w:r>
      <w:r w:rsidRPr="002A236B">
        <w:t xml:space="preserve"> the priority parishes for each school together with the agreed timeline for the Year 7 enrolment procedure. If, during the annual applications assessment for Year 7 enrolment, a college receives applications above the ceiling limit, an application may be made to MACS to request an additional stream of students for Year 7.</w:t>
      </w:r>
    </w:p>
    <w:p w14:paraId="410671C8" w14:textId="630ADE6E" w:rsidR="004A708E" w:rsidRDefault="004A708E" w:rsidP="004A708E">
      <w:pPr>
        <w:pStyle w:val="Bodycopy"/>
      </w:pPr>
      <w:r w:rsidRPr="002A236B">
        <w:t>The Executive Director will consider the advice received from the Archdiocesan Enrolment Committee (AEC) to either approve or not approve the proposed enrolment increase and the length of time it will remain in place.</w:t>
      </w:r>
    </w:p>
    <w:p w14:paraId="4CC668E0" w14:textId="2F23EB11" w:rsidR="00B0431E" w:rsidRDefault="00B0431E" w:rsidP="001C710F">
      <w:pPr>
        <w:pStyle w:val="Heading3"/>
      </w:pPr>
      <w:r>
        <w:t xml:space="preserve">Enrolment of students with consideration of the </w:t>
      </w:r>
      <w:r w:rsidR="002165CD">
        <w:t>m</w:t>
      </w:r>
      <w:r>
        <w:t xml:space="preserve">aximum </w:t>
      </w:r>
      <w:r w:rsidR="002165CD">
        <w:t>a</w:t>
      </w:r>
      <w:r>
        <w:t xml:space="preserve">ge </w:t>
      </w:r>
      <w:r w:rsidR="001C710F">
        <w:t>exception and e</w:t>
      </w:r>
      <w:r>
        <w:t xml:space="preserve">xemption </w:t>
      </w:r>
    </w:p>
    <w:p w14:paraId="7DF2BCCD" w14:textId="77777777" w:rsidR="00E14FD0" w:rsidRPr="00A616AB" w:rsidRDefault="00E14FD0" w:rsidP="00E14FD0">
      <w:pPr>
        <w:pStyle w:val="Bodycopy"/>
      </w:pPr>
      <w:r w:rsidRPr="00A616AB">
        <w:t>Generally, a person who is aged over 18 years must not be enrolled at, or allowed to attend, a MACS school, or participate in any program or course conducted unless they:</w:t>
      </w:r>
    </w:p>
    <w:p w14:paraId="6441FF0E" w14:textId="4B698B37" w:rsidR="00E14FD0" w:rsidRPr="007B7383" w:rsidRDefault="00E14FD0" w:rsidP="00E14FD0">
      <w:pPr>
        <w:pStyle w:val="ListParagraph"/>
        <w:numPr>
          <w:ilvl w:val="0"/>
          <w:numId w:val="24"/>
        </w:numPr>
        <w:spacing w:before="60" w:after="60"/>
        <w:contextualSpacing w:val="0"/>
        <w:rPr>
          <w:rFonts w:ascii="Arial" w:hAnsi="Arial" w:cs="Arial"/>
          <w:color w:val="262626" w:themeColor="text1" w:themeTint="D9"/>
          <w:kern w:val="2"/>
          <w:sz w:val="20"/>
          <w:szCs w:val="20"/>
        </w:rPr>
      </w:pPr>
      <w:r w:rsidRPr="007B7383">
        <w:rPr>
          <w:rFonts w:ascii="Arial" w:hAnsi="Arial" w:cs="Arial"/>
          <w:color w:val="262626" w:themeColor="text1" w:themeTint="D9"/>
          <w:kern w:val="2"/>
          <w:sz w:val="20"/>
          <w:szCs w:val="20"/>
        </w:rPr>
        <w:t>have been granted an exemption by the Executive Director or delegate</w:t>
      </w:r>
    </w:p>
    <w:p w14:paraId="52E29C38" w14:textId="77777777" w:rsidR="00E14FD0" w:rsidRPr="007B7383" w:rsidRDefault="00E14FD0" w:rsidP="00E14FD0">
      <w:pPr>
        <w:pStyle w:val="ListParagraph"/>
        <w:numPr>
          <w:ilvl w:val="0"/>
          <w:numId w:val="24"/>
        </w:numPr>
        <w:spacing w:before="60" w:after="60"/>
        <w:contextualSpacing w:val="0"/>
        <w:rPr>
          <w:rFonts w:ascii="Arial" w:hAnsi="Arial" w:cs="Arial"/>
          <w:color w:val="262626" w:themeColor="text1" w:themeTint="D9"/>
          <w:kern w:val="2"/>
          <w:sz w:val="20"/>
          <w:szCs w:val="20"/>
        </w:rPr>
      </w:pPr>
      <w:r w:rsidRPr="007B7383">
        <w:rPr>
          <w:rFonts w:ascii="Arial" w:hAnsi="Arial" w:cs="Arial"/>
          <w:color w:val="262626" w:themeColor="text1" w:themeTint="D9"/>
          <w:kern w:val="2"/>
          <w:sz w:val="20"/>
          <w:szCs w:val="20"/>
        </w:rPr>
        <w:t>fall within an exception to the maximum age requirements.</w:t>
      </w:r>
    </w:p>
    <w:p w14:paraId="5A8FEBE8" w14:textId="77777777" w:rsidR="00E14FD0" w:rsidRPr="0097154A" w:rsidRDefault="00E14FD0" w:rsidP="00E14FD0">
      <w:pPr>
        <w:pStyle w:val="Heading4"/>
      </w:pPr>
      <w:r>
        <w:t>Maximum Age Exception Criteria</w:t>
      </w:r>
    </w:p>
    <w:p w14:paraId="5E59FBC5" w14:textId="77777777" w:rsidR="00E14FD0" w:rsidRPr="00CE636E" w:rsidRDefault="00E14FD0" w:rsidP="00E14FD0">
      <w:pPr>
        <w:pStyle w:val="Bodycopy"/>
      </w:pPr>
      <w:r w:rsidRPr="00CE636E">
        <w:t>The principal of a MACS school may enrol a student (without completion of this form), where either of the following exception criteria are met:</w:t>
      </w:r>
    </w:p>
    <w:p w14:paraId="3D1CA243" w14:textId="77777777" w:rsidR="00E14FD0" w:rsidRPr="0039287E" w:rsidRDefault="00E14FD0" w:rsidP="00E14FD0">
      <w:pPr>
        <w:pStyle w:val="ListParagraph"/>
        <w:numPr>
          <w:ilvl w:val="0"/>
          <w:numId w:val="24"/>
        </w:numPr>
        <w:spacing w:before="60" w:after="60"/>
        <w:contextualSpacing w:val="0"/>
        <w:rPr>
          <w:rFonts w:ascii="Arial" w:hAnsi="Arial" w:cs="Arial"/>
          <w:color w:val="262626" w:themeColor="text1" w:themeTint="D9"/>
          <w:kern w:val="2"/>
          <w:sz w:val="20"/>
          <w:szCs w:val="20"/>
        </w:rPr>
      </w:pPr>
      <w:r w:rsidRPr="0039287E">
        <w:rPr>
          <w:rFonts w:ascii="Arial" w:hAnsi="Arial" w:cs="Arial"/>
          <w:color w:val="262626" w:themeColor="text1" w:themeTint="D9"/>
          <w:kern w:val="2"/>
          <w:sz w:val="20"/>
          <w:szCs w:val="20"/>
        </w:rPr>
        <w:t xml:space="preserve">the student will turn 18 during the year of enrolment in an accredited senior secondary course, such as the Victorian Certificate of Education (VCE), Victorian Certificate of Education Vocational Major (VCE VM), </w:t>
      </w:r>
      <w:r w:rsidRPr="00A616AB">
        <w:rPr>
          <w:rFonts w:ascii="Arial" w:hAnsi="Arial" w:cs="Arial"/>
          <w:color w:val="262626" w:themeColor="text1" w:themeTint="D9"/>
          <w:kern w:val="2"/>
          <w:sz w:val="20"/>
          <w:szCs w:val="20"/>
        </w:rPr>
        <w:t>the Victorian Certificate of Applied Learning (VCAL) (according to the VCAA’s 2023 teach out arrangements)</w:t>
      </w:r>
      <w:r w:rsidRPr="0039287E">
        <w:rPr>
          <w:rFonts w:ascii="Arial" w:hAnsi="Arial" w:cs="Arial"/>
          <w:color w:val="262626" w:themeColor="text1" w:themeTint="D9"/>
          <w:kern w:val="2"/>
          <w:sz w:val="20"/>
          <w:szCs w:val="20"/>
        </w:rPr>
        <w:t xml:space="preserve">, the International Baccalaureate (IB), </w:t>
      </w:r>
      <w:r w:rsidRPr="00A616AB">
        <w:rPr>
          <w:rFonts w:ascii="Arial" w:hAnsi="Arial" w:cs="Arial"/>
          <w:color w:val="262626" w:themeColor="text1" w:themeTint="D9"/>
          <w:kern w:val="2"/>
          <w:sz w:val="20"/>
          <w:szCs w:val="20"/>
        </w:rPr>
        <w:t>Vocational Education and Training (VET)</w:t>
      </w:r>
      <w:r w:rsidRPr="0039287E">
        <w:rPr>
          <w:rFonts w:ascii="Arial" w:hAnsi="Arial" w:cs="Arial"/>
          <w:color w:val="262626" w:themeColor="text1" w:themeTint="D9"/>
          <w:kern w:val="2"/>
          <w:sz w:val="20"/>
          <w:szCs w:val="20"/>
        </w:rPr>
        <w:t xml:space="preserve"> </w:t>
      </w:r>
      <w:r w:rsidRPr="00A616AB">
        <w:rPr>
          <w:rFonts w:ascii="Arial" w:hAnsi="Arial" w:cs="Arial"/>
          <w:color w:val="262626" w:themeColor="text1" w:themeTint="D9"/>
          <w:kern w:val="2"/>
          <w:sz w:val="20"/>
          <w:szCs w:val="20"/>
        </w:rPr>
        <w:t xml:space="preserve">or an accredited foundation secondary course, for example, Victorian Pathways Certificate (VPC). </w:t>
      </w:r>
    </w:p>
    <w:p w14:paraId="0E89BB2F" w14:textId="77777777" w:rsidR="00E14FD0" w:rsidRDefault="00E14FD0" w:rsidP="00E14FD0">
      <w:pPr>
        <w:pStyle w:val="ListParagraph"/>
        <w:numPr>
          <w:ilvl w:val="0"/>
          <w:numId w:val="24"/>
        </w:numPr>
        <w:spacing w:before="60" w:after="60"/>
        <w:contextualSpacing w:val="0"/>
        <w:rPr>
          <w:rFonts w:ascii="Arial" w:hAnsi="Arial" w:cs="Arial"/>
          <w:color w:val="262626" w:themeColor="text1" w:themeTint="D9"/>
          <w:kern w:val="2"/>
          <w:sz w:val="20"/>
          <w:szCs w:val="20"/>
        </w:rPr>
      </w:pPr>
      <w:r w:rsidRPr="00CE636E">
        <w:rPr>
          <w:rFonts w:ascii="Arial" w:hAnsi="Arial" w:cs="Arial"/>
          <w:color w:val="262626" w:themeColor="text1" w:themeTint="D9"/>
          <w:kern w:val="2"/>
          <w:sz w:val="20"/>
          <w:szCs w:val="20"/>
        </w:rPr>
        <w:t xml:space="preserve">the student will turn 19 during </w:t>
      </w:r>
      <w:r w:rsidRPr="0059149E">
        <w:rPr>
          <w:rFonts w:ascii="Arial" w:hAnsi="Arial" w:cs="Arial"/>
          <w:color w:val="262626" w:themeColor="text1" w:themeTint="D9"/>
          <w:kern w:val="2"/>
          <w:sz w:val="20"/>
          <w:szCs w:val="20"/>
        </w:rPr>
        <w:t xml:space="preserve">the year of enrolment for the sole purpose of completing an accredited senior secondary course in that year, </w:t>
      </w:r>
      <w:r w:rsidRPr="00A616AB">
        <w:rPr>
          <w:rFonts w:ascii="Arial" w:hAnsi="Arial" w:cs="Arial"/>
          <w:color w:val="262626" w:themeColor="text1" w:themeTint="D9"/>
          <w:kern w:val="2"/>
          <w:sz w:val="20"/>
          <w:szCs w:val="20"/>
        </w:rPr>
        <w:t xml:space="preserve">accredited foundation secondary course in that year, </w:t>
      </w:r>
      <w:r w:rsidRPr="0059149E">
        <w:rPr>
          <w:rFonts w:ascii="Arial" w:hAnsi="Arial" w:cs="Arial"/>
          <w:color w:val="262626" w:themeColor="text1" w:themeTint="D9"/>
          <w:kern w:val="2"/>
          <w:sz w:val="20"/>
          <w:szCs w:val="20"/>
        </w:rPr>
        <w:t>or the student is expected to successfully</w:t>
      </w:r>
      <w:r w:rsidRPr="00CE636E">
        <w:rPr>
          <w:rFonts w:ascii="Arial" w:hAnsi="Arial" w:cs="Arial"/>
          <w:color w:val="262626" w:themeColor="text1" w:themeTint="D9"/>
          <w:kern w:val="2"/>
          <w:sz w:val="20"/>
          <w:szCs w:val="20"/>
        </w:rPr>
        <w:t xml:space="preserve"> complete their course in the year of enrolment based on the current course plan and assessment information.</w:t>
      </w:r>
    </w:p>
    <w:p w14:paraId="54DEC18E" w14:textId="77777777" w:rsidR="00E14FD0" w:rsidRDefault="00E14FD0" w:rsidP="00E14FD0">
      <w:pPr>
        <w:pStyle w:val="Heading4"/>
      </w:pPr>
      <w:r>
        <w:t>Maximum Age Exemptions</w:t>
      </w:r>
    </w:p>
    <w:p w14:paraId="1F6F5A64" w14:textId="2B0E953F" w:rsidR="00E14FD0" w:rsidRPr="001C710F" w:rsidRDefault="00E14FD0" w:rsidP="00E14FD0">
      <w:pPr>
        <w:pStyle w:val="Bodycopy"/>
      </w:pPr>
      <w:r w:rsidRPr="00FB5597">
        <w:t>An exemption must be sought where the student does not meet the exception criteria outlined above. There are three categories for maximum age exemption</w:t>
      </w:r>
      <w:r>
        <w:t xml:space="preserve">: Special Circumstances, English Language, and </w:t>
      </w:r>
      <w:r w:rsidR="00E135F9">
        <w:t>O</w:t>
      </w:r>
      <w:r>
        <w:t xml:space="preserve">ther exemption as approved by Executive Director’s delegate. </w:t>
      </w:r>
      <w:r w:rsidRPr="00FB5597">
        <w:t>Each category has specific requirements which must be met if a person is to be eligible for an exemption</w:t>
      </w:r>
      <w:r>
        <w:t>.</w:t>
      </w:r>
    </w:p>
    <w:p w14:paraId="1898B7EF" w14:textId="77777777" w:rsidR="00424C00" w:rsidRDefault="00424C00">
      <w:pPr>
        <w:rPr>
          <w:rFonts w:ascii="Arial" w:hAnsi="Arial"/>
          <w:b/>
          <w:bCs/>
          <w:color w:val="262626" w:themeColor="text1" w:themeTint="D9"/>
          <w:sz w:val="22"/>
          <w:lang w:val="en-US"/>
        </w:rPr>
      </w:pPr>
      <w:r>
        <w:br w:type="page"/>
      </w:r>
    </w:p>
    <w:p w14:paraId="0DEB6D7F" w14:textId="2FDEFCE5" w:rsidR="00E14FD0" w:rsidRPr="00C61769" w:rsidRDefault="00E14FD0" w:rsidP="00E14FD0">
      <w:pPr>
        <w:pStyle w:val="Heading4"/>
      </w:pPr>
      <w:r>
        <w:lastRenderedPageBreak/>
        <w:t>Applying for a Maximum Age Exemption</w:t>
      </w:r>
    </w:p>
    <w:p w14:paraId="1BD464D6" w14:textId="77777777" w:rsidR="00E14FD0" w:rsidRPr="00A616AB" w:rsidRDefault="00E14FD0" w:rsidP="00E14FD0">
      <w:pPr>
        <w:pStyle w:val="Bodycopy"/>
      </w:pPr>
      <w:r w:rsidRPr="00A616AB">
        <w:t xml:space="preserve">After determining the appropriate maximum age exemption category, the application form must be completed and submitted to the </w:t>
      </w:r>
      <w:r>
        <w:t>r</w:t>
      </w:r>
      <w:r w:rsidRPr="00A616AB">
        <w:t xml:space="preserve">egional </w:t>
      </w:r>
      <w:r>
        <w:t>g</w:t>
      </w:r>
      <w:r w:rsidRPr="00A616AB">
        <w:t xml:space="preserve">eneral </w:t>
      </w:r>
      <w:r>
        <w:t>m</w:t>
      </w:r>
      <w:r w:rsidRPr="00A616AB">
        <w:t>anager.</w:t>
      </w:r>
    </w:p>
    <w:p w14:paraId="3E2D30B5" w14:textId="77777777" w:rsidR="00E14FD0" w:rsidRPr="00CE1F06" w:rsidRDefault="00E14FD0" w:rsidP="00E14FD0">
      <w:pPr>
        <w:pStyle w:val="POLICYbody"/>
        <w:numPr>
          <w:ilvl w:val="0"/>
          <w:numId w:val="49"/>
        </w:numPr>
        <w:spacing w:before="0" w:after="120"/>
        <w:ind w:left="425" w:right="-142" w:hanging="425"/>
        <w:rPr>
          <w:rFonts w:ascii="Arial" w:hAnsi="Arial" w:cs="Arial"/>
          <w:color w:val="262626" w:themeColor="text1" w:themeTint="D9"/>
          <w:kern w:val="2"/>
          <w:sz w:val="20"/>
          <w:szCs w:val="20"/>
        </w:rPr>
      </w:pPr>
      <w:r w:rsidRPr="00CE1F06">
        <w:rPr>
          <w:rFonts w:ascii="Arial" w:hAnsi="Arial" w:cs="Arial"/>
          <w:color w:val="262626" w:themeColor="text1" w:themeTint="D9"/>
          <w:kern w:val="2"/>
          <w:sz w:val="20"/>
          <w:szCs w:val="20"/>
        </w:rPr>
        <w:t>Section 1 must be completed by the person seeking the exemption, or their parent/guardian/carer.</w:t>
      </w:r>
    </w:p>
    <w:p w14:paraId="66B27278" w14:textId="6BF755F7" w:rsidR="00E14FD0" w:rsidRPr="002165CD" w:rsidRDefault="00E14FD0" w:rsidP="00E14FD0">
      <w:pPr>
        <w:pStyle w:val="POLICYbody"/>
        <w:numPr>
          <w:ilvl w:val="0"/>
          <w:numId w:val="49"/>
        </w:numPr>
        <w:spacing w:before="0" w:after="120"/>
        <w:ind w:left="425" w:hanging="425"/>
        <w:rPr>
          <w:rFonts w:ascii="Arial" w:eastAsiaTheme="minorHAnsi" w:hAnsi="Arial"/>
          <w:color w:val="262626" w:themeColor="text1" w:themeTint="D9"/>
          <w:sz w:val="20"/>
          <w:szCs w:val="24"/>
          <w:lang w:val="en-AU"/>
        </w:rPr>
      </w:pPr>
      <w:r w:rsidRPr="00CE1F06">
        <w:rPr>
          <w:rFonts w:ascii="Arial" w:hAnsi="Arial" w:cs="Arial"/>
          <w:color w:val="262626" w:themeColor="text1" w:themeTint="D9"/>
          <w:kern w:val="2"/>
          <w:sz w:val="20"/>
          <w:szCs w:val="20"/>
        </w:rPr>
        <w:t xml:space="preserve">Section 2 must be completed by the principal of the college the person wishes to attend. Together with all supporting documents, this should be forwarded to the </w:t>
      </w:r>
      <w:r w:rsidR="00E74351">
        <w:rPr>
          <w:rFonts w:ascii="Arial" w:hAnsi="Arial" w:cs="Arial"/>
          <w:color w:val="262626" w:themeColor="text1" w:themeTint="D9"/>
          <w:kern w:val="2"/>
          <w:sz w:val="20"/>
          <w:szCs w:val="20"/>
        </w:rPr>
        <w:t>r</w:t>
      </w:r>
      <w:r w:rsidRPr="002165CD">
        <w:rPr>
          <w:rFonts w:ascii="Arial" w:eastAsiaTheme="minorHAnsi" w:hAnsi="Arial"/>
          <w:color w:val="262626" w:themeColor="text1" w:themeTint="D9"/>
          <w:sz w:val="20"/>
          <w:szCs w:val="24"/>
          <w:lang w:val="en-AU"/>
        </w:rPr>
        <w:t xml:space="preserve">egional </w:t>
      </w:r>
      <w:r w:rsidR="00E74351">
        <w:rPr>
          <w:rFonts w:ascii="Arial" w:eastAsiaTheme="minorHAnsi" w:hAnsi="Arial"/>
          <w:color w:val="262626" w:themeColor="text1" w:themeTint="D9"/>
          <w:sz w:val="20"/>
          <w:szCs w:val="24"/>
          <w:lang w:val="en-AU"/>
        </w:rPr>
        <w:t>g</w:t>
      </w:r>
      <w:r w:rsidRPr="002165CD">
        <w:rPr>
          <w:rFonts w:ascii="Arial" w:eastAsiaTheme="minorHAnsi" w:hAnsi="Arial"/>
          <w:color w:val="262626" w:themeColor="text1" w:themeTint="D9"/>
          <w:sz w:val="20"/>
          <w:szCs w:val="24"/>
          <w:lang w:val="en-AU"/>
        </w:rPr>
        <w:t xml:space="preserve">eneral </w:t>
      </w:r>
      <w:r w:rsidR="00E74351">
        <w:rPr>
          <w:rFonts w:ascii="Arial" w:eastAsiaTheme="minorHAnsi" w:hAnsi="Arial"/>
          <w:color w:val="262626" w:themeColor="text1" w:themeTint="D9"/>
          <w:sz w:val="20"/>
          <w:szCs w:val="24"/>
          <w:lang w:val="en-AU"/>
        </w:rPr>
        <w:t>m</w:t>
      </w:r>
      <w:r w:rsidRPr="002165CD">
        <w:rPr>
          <w:rFonts w:ascii="Arial" w:eastAsiaTheme="minorHAnsi" w:hAnsi="Arial"/>
          <w:color w:val="262626" w:themeColor="text1" w:themeTint="D9"/>
          <w:sz w:val="20"/>
          <w:szCs w:val="24"/>
          <w:lang w:val="en-AU"/>
        </w:rPr>
        <w:t>anager.</w:t>
      </w:r>
    </w:p>
    <w:p w14:paraId="66DE5E87" w14:textId="438B6248" w:rsidR="00E14FD0" w:rsidRPr="00CE1F06" w:rsidRDefault="00E14FD0" w:rsidP="00E14FD0">
      <w:pPr>
        <w:pStyle w:val="POLICYbody"/>
        <w:numPr>
          <w:ilvl w:val="0"/>
          <w:numId w:val="49"/>
        </w:numPr>
        <w:spacing w:before="0" w:after="120"/>
        <w:ind w:left="425" w:hanging="425"/>
        <w:rPr>
          <w:rFonts w:ascii="Arial" w:hAnsi="Arial" w:cs="Arial"/>
          <w:color w:val="262626" w:themeColor="text1" w:themeTint="D9"/>
          <w:kern w:val="2"/>
          <w:sz w:val="20"/>
          <w:szCs w:val="20"/>
        </w:rPr>
      </w:pPr>
      <w:r w:rsidRPr="00CE1F06">
        <w:rPr>
          <w:rFonts w:ascii="Arial" w:hAnsi="Arial" w:cs="Arial"/>
          <w:color w:val="262626" w:themeColor="text1" w:themeTint="D9"/>
          <w:kern w:val="2"/>
          <w:sz w:val="20"/>
          <w:szCs w:val="20"/>
        </w:rPr>
        <w:t xml:space="preserve">Section 3 must be completed and signed by the </w:t>
      </w:r>
      <w:r w:rsidR="00D70AC7" w:rsidRPr="00D70AC7">
        <w:rPr>
          <w:rFonts w:ascii="Arial" w:hAnsi="Arial" w:cs="Arial"/>
          <w:color w:val="262626" w:themeColor="text1" w:themeTint="D9"/>
          <w:kern w:val="2"/>
          <w:sz w:val="20"/>
          <w:szCs w:val="20"/>
        </w:rPr>
        <w:t>Director, Learning and Regional Services</w:t>
      </w:r>
      <w:r w:rsidRPr="002165CD">
        <w:rPr>
          <w:rFonts w:ascii="Arial" w:eastAsiaTheme="minorHAnsi" w:hAnsi="Arial"/>
          <w:color w:val="262626" w:themeColor="text1" w:themeTint="D9"/>
          <w:sz w:val="20"/>
          <w:szCs w:val="24"/>
          <w:lang w:val="en-AU"/>
        </w:rPr>
        <w:t>.</w:t>
      </w:r>
    </w:p>
    <w:p w14:paraId="7BDD4153" w14:textId="2D301C83" w:rsidR="00E14FD0" w:rsidRDefault="00E14FD0" w:rsidP="00E14FD0">
      <w:pPr>
        <w:pStyle w:val="Bodycopy"/>
      </w:pPr>
      <w:r w:rsidRPr="00CE1F06">
        <w:t xml:space="preserve">The person, or their parent/guardian/carer, should inform the college if they require assistance, including an interpreter, to support </w:t>
      </w:r>
      <w:r w:rsidRPr="008E6C6F">
        <w:t>them</w:t>
      </w:r>
      <w:r w:rsidRPr="00CE1F06">
        <w:t xml:space="preserve"> to understand the exemption process.</w:t>
      </w:r>
      <w:r>
        <w:t xml:space="preserve"> </w:t>
      </w:r>
      <w:r w:rsidRPr="00CE1F06">
        <w:t>Note: if a person is eligible for an exemption in more than one category, they must submit a separate application form for each exemption</w:t>
      </w:r>
      <w:r w:rsidR="003B798C">
        <w:t>.</w:t>
      </w:r>
    </w:p>
    <w:p w14:paraId="721FF6A6" w14:textId="69806AAD" w:rsidR="00E14FD0" w:rsidRPr="002A236B" w:rsidRDefault="00E14FD0" w:rsidP="00E14FD0">
      <w:pPr>
        <w:pStyle w:val="Bodycopy"/>
      </w:pPr>
      <w:r>
        <w:t xml:space="preserve">If the criteria </w:t>
      </w:r>
      <w:r w:rsidR="003B798C">
        <w:t>are</w:t>
      </w:r>
      <w:r>
        <w:t xml:space="preserve"> met, parent/guardian</w:t>
      </w:r>
      <w:r w:rsidR="003B798C">
        <w:t>/carer(s)</w:t>
      </w:r>
      <w:r>
        <w:t xml:space="preserve"> are required to complete the Maximum Age Exemption Application Form (link) and submit to the principal for submission to the </w:t>
      </w:r>
      <w:r w:rsidR="00E74351">
        <w:t>r</w:t>
      </w:r>
      <w:r>
        <w:t>egional office.</w:t>
      </w:r>
    </w:p>
    <w:p w14:paraId="2FA197EC" w14:textId="77777777" w:rsidR="004A708E" w:rsidRPr="002A236B" w:rsidRDefault="004A708E" w:rsidP="002A236B">
      <w:pPr>
        <w:pStyle w:val="Heading3"/>
      </w:pPr>
      <w:r w:rsidRPr="002A236B">
        <w:t>Enrolment of students with additional learning needs</w:t>
      </w:r>
    </w:p>
    <w:p w14:paraId="47F3670E" w14:textId="77777777" w:rsidR="004A708E" w:rsidRPr="008E6C6F" w:rsidRDefault="004A708E" w:rsidP="008E6C6F">
      <w:pPr>
        <w:pStyle w:val="Bodycopy"/>
      </w:pPr>
      <w:r w:rsidRPr="008E6C6F">
        <w:t>We welcome parents who wish to enrol a child with additional learning needs and explore available options to fully understand and accommodate the child’s needs. The procedure for enrolling students with additional learning needs is the same as that for enrolling any student. There is collaboration between primary and secondary MACS schools to ensure coordination and consistency of policy and procedures. We are required to comply with the relevant Australian and Victorian government legislation when considering the enrolment of a child with additional learning needs.</w:t>
      </w:r>
    </w:p>
    <w:p w14:paraId="49C5B21D" w14:textId="65362A7D" w:rsidR="004A708E" w:rsidRPr="002A236B" w:rsidRDefault="004A708E" w:rsidP="002A236B">
      <w:pPr>
        <w:pStyle w:val="Heading3"/>
      </w:pPr>
      <w:r w:rsidRPr="002A236B">
        <w:t>Enrolment of students from</w:t>
      </w:r>
      <w:r w:rsidR="00BC35FB">
        <w:t xml:space="preserve"> an</w:t>
      </w:r>
      <w:r w:rsidRPr="002A236B">
        <w:t xml:space="preserve"> interstate</w:t>
      </w:r>
      <w:r w:rsidR="00BC35FB">
        <w:t xml:space="preserve"> school</w:t>
      </w:r>
    </w:p>
    <w:p w14:paraId="6096615D" w14:textId="45CCF141" w:rsidR="004A708E" w:rsidRDefault="004A708E" w:rsidP="004A708E">
      <w:pPr>
        <w:pStyle w:val="Bodycopy"/>
      </w:pPr>
      <w:r w:rsidRPr="008E6C6F">
        <w:t xml:space="preserve">When enrolling students whose previous school was interstate, we use the protocols of the Interstate Student Data Transfer Note (ISDTN). This is a mandatory requirement of the Australian Government. It is the responsibility of the enrolling school to initiate and manage this </w:t>
      </w:r>
      <w:r w:rsidR="00B16D7F" w:rsidRPr="008E6C6F">
        <w:t>procedure and</w:t>
      </w:r>
      <w:r w:rsidRPr="008E6C6F">
        <w:t xml:space="preserve"> be sensitive to parent/student consent requirements for the provision of information. All relevant documents and information are available </w:t>
      </w:r>
      <w:r w:rsidR="00473A8E" w:rsidRPr="008E6C6F">
        <w:t>on the Australian Government’s Department of Education website:</w:t>
      </w:r>
      <w:r w:rsidR="003A4F8E">
        <w:t xml:space="preserve"> </w:t>
      </w:r>
      <w:hyperlink r:id="rId11" w:history="1">
        <w:r w:rsidR="003A4F8E" w:rsidRPr="00B96C23">
          <w:rPr>
            <w:rStyle w:val="Hyperlink"/>
          </w:rPr>
          <w:t>https://www.dese.gov.au/collections/interstate-student-data-transfer-note-and-protocol-non-government-schools</w:t>
        </w:r>
      </w:hyperlink>
      <w:r w:rsidR="00473A8E">
        <w:t xml:space="preserve"> </w:t>
      </w:r>
    </w:p>
    <w:p w14:paraId="789FB520" w14:textId="7E89520D" w:rsidR="004A708E" w:rsidRPr="002A236B" w:rsidRDefault="002A236B" w:rsidP="002A236B">
      <w:pPr>
        <w:pStyle w:val="Heading3"/>
      </w:pPr>
      <w:r w:rsidRPr="002A236B">
        <w:t xml:space="preserve">Enrolment of </w:t>
      </w:r>
      <w:r w:rsidR="00854990">
        <w:t>f</w:t>
      </w:r>
      <w:r w:rsidR="004A708E" w:rsidRPr="002A236B">
        <w:t xml:space="preserve">ull </w:t>
      </w:r>
      <w:r w:rsidRPr="002A236B">
        <w:t>fee-paying</w:t>
      </w:r>
      <w:r w:rsidR="004A708E" w:rsidRPr="002A236B">
        <w:t xml:space="preserve"> overseas students</w:t>
      </w:r>
      <w:r w:rsidR="00FA3F65" w:rsidRPr="002A236B">
        <w:t xml:space="preserve"> (FFPOS)</w:t>
      </w:r>
    </w:p>
    <w:p w14:paraId="52E139A6" w14:textId="0DFA4379" w:rsidR="00834E58" w:rsidRDefault="00A457A9" w:rsidP="008E6C6F">
      <w:pPr>
        <w:pStyle w:val="Bodycopy"/>
      </w:pPr>
      <w:r w:rsidRPr="00041F6A">
        <w:t xml:space="preserve">Full </w:t>
      </w:r>
      <w:r w:rsidR="00FA3F65" w:rsidRPr="00041F6A">
        <w:t>fee-paying</w:t>
      </w:r>
      <w:r w:rsidRPr="00041F6A">
        <w:t xml:space="preserve"> overseas students who wish to enrol at MACS schools </w:t>
      </w:r>
      <w:r w:rsidR="00FA3F65" w:rsidRPr="00041F6A">
        <w:t>are</w:t>
      </w:r>
      <w:r w:rsidR="004A708E" w:rsidRPr="00041F6A">
        <w:t xml:space="preserve"> to refer to the Depend</w:t>
      </w:r>
      <w:r w:rsidR="00C12FCA" w:rsidRPr="00041F6A">
        <w:t>a</w:t>
      </w:r>
      <w:r w:rsidR="004A708E" w:rsidRPr="00041F6A">
        <w:t>nt Full-Fee Paying Overseas Students (FFPOS) Application</w:t>
      </w:r>
      <w:r w:rsidR="006D429F">
        <w:t xml:space="preserve"> </w:t>
      </w:r>
      <w:r w:rsidR="00AC0CDF">
        <w:t xml:space="preserve">Procedure </w:t>
      </w:r>
      <w:r w:rsidR="004A708E" w:rsidRPr="00041F6A">
        <w:t xml:space="preserve"> </w:t>
      </w:r>
      <w:r w:rsidR="006D429F">
        <w:t xml:space="preserve">(link) </w:t>
      </w:r>
      <w:r w:rsidR="004A708E" w:rsidRPr="00041F6A">
        <w:t>which explains the application procedure and requirements and the relevant visa classes and fees that apply.</w:t>
      </w:r>
      <w:r w:rsidR="00834E58" w:rsidRPr="00041F6A">
        <w:t xml:space="preserve"> All relevant information pertaining to visa classes are available from the Australian Government website:</w:t>
      </w:r>
      <w:r w:rsidR="00E14FD0">
        <w:t xml:space="preserve"> </w:t>
      </w:r>
      <w:hyperlink r:id="rId12" w:history="1">
        <w:r w:rsidR="00E14FD0" w:rsidRPr="00041F6A">
          <w:rPr>
            <w:rStyle w:val="Hyperlink"/>
            <w:rFonts w:cs="Arial"/>
            <w:szCs w:val="20"/>
          </w:rPr>
          <w:t>https://immi.homeaffairs.gov.au/visas/getting-a-visa/visa-listing</w:t>
        </w:r>
      </w:hyperlink>
    </w:p>
    <w:p w14:paraId="53DB5C60" w14:textId="3DD26BFF" w:rsidR="003A4F8E" w:rsidRPr="003A4F8E" w:rsidRDefault="003A4F8E" w:rsidP="008E6C6F">
      <w:pPr>
        <w:pStyle w:val="Bodycopy"/>
        <w:rPr>
          <w:rStyle w:val="Hyperlink"/>
          <w:rFonts w:cs="Arial"/>
          <w:szCs w:val="20"/>
        </w:rPr>
      </w:pPr>
      <w:r w:rsidRPr="00823AE3">
        <w:rPr>
          <w:rFonts w:cs="Arial"/>
          <w:szCs w:val="20"/>
        </w:rPr>
        <w:t>Please ensure parents/guardians/carers provide up to date evidence of visa status from the Department of Home Affairs, including any changes to visa or citizenship as soon as notified</w:t>
      </w:r>
      <w:r>
        <w:rPr>
          <w:rFonts w:cs="Arial"/>
          <w:szCs w:val="20"/>
        </w:rPr>
        <w:t>.</w:t>
      </w:r>
    </w:p>
    <w:p w14:paraId="0CA0BEFA" w14:textId="4379E945" w:rsidR="006D429F" w:rsidRPr="002A236B" w:rsidRDefault="00E12647" w:rsidP="006D429F">
      <w:pPr>
        <w:pStyle w:val="Bodycopy"/>
        <w:contextualSpacing/>
      </w:pPr>
      <w:r w:rsidRPr="008E6C6F">
        <w:t xml:space="preserve">If the criteria </w:t>
      </w:r>
      <w:r w:rsidR="00A307BA">
        <w:t>are</w:t>
      </w:r>
      <w:r w:rsidRPr="008E6C6F">
        <w:t xml:space="preserve"> met, parent</w:t>
      </w:r>
      <w:r w:rsidR="00A307BA">
        <w:t>s</w:t>
      </w:r>
      <w:r w:rsidRPr="008E6C6F">
        <w:t>/guardian</w:t>
      </w:r>
      <w:r w:rsidR="00A307BA">
        <w:t>s/carers</w:t>
      </w:r>
      <w:r w:rsidRPr="008E6C6F">
        <w:t xml:space="preserve"> and the Principal are required to complete the Dependant Full-Fee Paying Overseas Students (FFPOS) Application Form (link) and submit to Executive Director delegate for assessment and approval at</w:t>
      </w:r>
      <w:r w:rsidRPr="00E315DF">
        <w:rPr>
          <w:szCs w:val="20"/>
        </w:rPr>
        <w:t xml:space="preserve"> </w:t>
      </w:r>
      <w:hyperlink r:id="rId13" w:history="1">
        <w:r w:rsidRPr="00E315DF">
          <w:rPr>
            <w:rStyle w:val="Hyperlink"/>
            <w:szCs w:val="20"/>
          </w:rPr>
          <w:t>ffpos@macs.vic.edu.au</w:t>
        </w:r>
      </w:hyperlink>
      <w:r w:rsidR="00A307BA">
        <w:t>.</w:t>
      </w:r>
    </w:p>
    <w:p w14:paraId="6C6EB1AA" w14:textId="5B4BB243" w:rsidR="004A708E" w:rsidRPr="002A236B" w:rsidRDefault="005C2A09" w:rsidP="005C2A09">
      <w:pPr>
        <w:pStyle w:val="Heading2"/>
      </w:pPr>
      <w:r w:rsidRPr="002A236B">
        <w:t>Enrolment procedures for secondary schools</w:t>
      </w:r>
    </w:p>
    <w:p w14:paraId="0CBFCAD8" w14:textId="77777777" w:rsidR="005C2A09" w:rsidRPr="008E6C6F" w:rsidRDefault="005C2A09" w:rsidP="008E6C6F">
      <w:pPr>
        <w:pStyle w:val="Bodycopy"/>
      </w:pPr>
      <w:r w:rsidRPr="008E6C6F">
        <w:t>Each MACS secondary college will build a relationship with primary schools, both Catholic and government, in their priority parishes to ensure that prospective parents are fully aware of the opportunities that exist at that school.</w:t>
      </w:r>
    </w:p>
    <w:p w14:paraId="34D57A2A" w14:textId="77777777" w:rsidR="005C2A09" w:rsidRPr="008E6C6F" w:rsidRDefault="005C2A09" w:rsidP="008E6C6F">
      <w:pPr>
        <w:pStyle w:val="Bodycopy"/>
      </w:pPr>
      <w:r w:rsidRPr="008E6C6F">
        <w:t>MACS secondary colleges will not advertise or actively seek enrolments other than in their priority parishes.</w:t>
      </w:r>
    </w:p>
    <w:p w14:paraId="7CBC71D9" w14:textId="58B84145" w:rsidR="005C2A09" w:rsidRPr="008E6C6F" w:rsidRDefault="005C2A09" w:rsidP="008E6C6F">
      <w:pPr>
        <w:pStyle w:val="Bodycopy"/>
      </w:pPr>
      <w:r w:rsidRPr="008E6C6F">
        <w:lastRenderedPageBreak/>
        <w:t>It is essential that families are allowed, where choice is available, to indicate their preference for one secondary college and still remain eligible for a first-round offer from the secondary college of second choice if they are unable to be accommodated by the secondary college of first choice. Such applicants will be a resident of a priority parish for the secondary college of second choice. An offer should not be made to a family who has accepted an enrolment place at another Catholic secondary college.</w:t>
      </w:r>
    </w:p>
    <w:p w14:paraId="646894CE" w14:textId="77777777" w:rsidR="005C2A09" w:rsidRPr="008E6C6F" w:rsidRDefault="005C2A09" w:rsidP="008E6C6F">
      <w:pPr>
        <w:pStyle w:val="Bodycopy"/>
      </w:pPr>
      <w:r w:rsidRPr="008E6C6F">
        <w:t>Where two or more secondary colleges share a priority parish, parents/guardians/carers are afforded a greater degree of choice, but it is essential that the schools work in partnership to develop a process for handling applications made to more than one secondary school.</w:t>
      </w:r>
    </w:p>
    <w:p w14:paraId="1B219029" w14:textId="77777777" w:rsidR="005C2A09" w:rsidRPr="002A236B" w:rsidRDefault="005C2A09" w:rsidP="00A616AB">
      <w:pPr>
        <w:pStyle w:val="Heading4"/>
      </w:pPr>
      <w:r w:rsidRPr="002A236B">
        <w:t>Procedures for determining offers</w:t>
      </w:r>
    </w:p>
    <w:p w14:paraId="71A428E4" w14:textId="17D5F9FE" w:rsidR="005C2A09" w:rsidRPr="002A236B" w:rsidRDefault="005C2A09" w:rsidP="00250B3E">
      <w:pPr>
        <w:pStyle w:val="Bodycopy"/>
        <w:numPr>
          <w:ilvl w:val="0"/>
          <w:numId w:val="44"/>
        </w:numPr>
        <w:spacing w:before="0" w:after="120"/>
        <w:ind w:left="425" w:hanging="425"/>
      </w:pPr>
      <w:r w:rsidRPr="002A236B">
        <w:t xml:space="preserve">Exchange lists of applicants in electronic form with neighbouring secondary colleges, with applicants listed in alphabetical order, and containing the following information: </w:t>
      </w:r>
    </w:p>
    <w:p w14:paraId="41C1B547" w14:textId="77777777" w:rsidR="005C2A09" w:rsidRPr="002A236B" w:rsidRDefault="005C2A09" w:rsidP="00250B3E">
      <w:pPr>
        <w:pStyle w:val="Bodycopy"/>
        <w:numPr>
          <w:ilvl w:val="0"/>
          <w:numId w:val="39"/>
        </w:numPr>
        <w:spacing w:after="60"/>
        <w:ind w:left="850" w:hanging="425"/>
      </w:pPr>
      <w:r w:rsidRPr="002A236B">
        <w:t>name</w:t>
      </w:r>
    </w:p>
    <w:p w14:paraId="3F5447C6" w14:textId="77777777" w:rsidR="005C2A09" w:rsidRPr="002A236B" w:rsidRDefault="005C2A09" w:rsidP="00250B3E">
      <w:pPr>
        <w:pStyle w:val="Bodycopy"/>
        <w:numPr>
          <w:ilvl w:val="0"/>
          <w:numId w:val="39"/>
        </w:numPr>
        <w:spacing w:after="60"/>
        <w:ind w:left="850" w:hanging="425"/>
      </w:pPr>
      <w:r w:rsidRPr="002A236B">
        <w:t>religion</w:t>
      </w:r>
    </w:p>
    <w:p w14:paraId="1F524EBF" w14:textId="77777777" w:rsidR="005C2A09" w:rsidRPr="002A236B" w:rsidRDefault="005C2A09" w:rsidP="00250B3E">
      <w:pPr>
        <w:pStyle w:val="Bodycopy"/>
        <w:numPr>
          <w:ilvl w:val="0"/>
          <w:numId w:val="39"/>
        </w:numPr>
        <w:spacing w:after="60"/>
        <w:ind w:left="850" w:hanging="425"/>
      </w:pPr>
      <w:r w:rsidRPr="002A236B">
        <w:t>gender</w:t>
      </w:r>
    </w:p>
    <w:p w14:paraId="33A3CABB" w14:textId="77777777" w:rsidR="005C2A09" w:rsidRPr="002A236B" w:rsidRDefault="005C2A09" w:rsidP="00250B3E">
      <w:pPr>
        <w:pStyle w:val="Bodycopy"/>
        <w:numPr>
          <w:ilvl w:val="0"/>
          <w:numId w:val="39"/>
        </w:numPr>
        <w:spacing w:after="60"/>
        <w:ind w:left="850" w:hanging="425"/>
      </w:pPr>
      <w:r w:rsidRPr="002A236B">
        <w:t>current school</w:t>
      </w:r>
    </w:p>
    <w:p w14:paraId="2DA53D81" w14:textId="77777777" w:rsidR="005C2A09" w:rsidRPr="002A236B" w:rsidRDefault="005C2A09" w:rsidP="00250B3E">
      <w:pPr>
        <w:pStyle w:val="Bodycopy"/>
        <w:numPr>
          <w:ilvl w:val="0"/>
          <w:numId w:val="39"/>
        </w:numPr>
        <w:spacing w:after="60"/>
        <w:ind w:left="850" w:hanging="425"/>
      </w:pPr>
      <w:r w:rsidRPr="002A236B">
        <w:t>residential address</w:t>
      </w:r>
    </w:p>
    <w:p w14:paraId="373541F9" w14:textId="77777777" w:rsidR="005C2A09" w:rsidRPr="002A236B" w:rsidRDefault="005C2A09" w:rsidP="00250B3E">
      <w:pPr>
        <w:pStyle w:val="Bodycopy"/>
        <w:numPr>
          <w:ilvl w:val="0"/>
          <w:numId w:val="39"/>
        </w:numPr>
        <w:spacing w:after="60"/>
        <w:ind w:left="850" w:hanging="425"/>
      </w:pPr>
      <w:r w:rsidRPr="002A236B">
        <w:t>parish of residence</w:t>
      </w:r>
    </w:p>
    <w:p w14:paraId="1130CB92" w14:textId="77777777" w:rsidR="005C2A09" w:rsidRDefault="005C2A09" w:rsidP="00250B3E">
      <w:pPr>
        <w:pStyle w:val="Bodycopy"/>
        <w:numPr>
          <w:ilvl w:val="0"/>
          <w:numId w:val="39"/>
        </w:numPr>
        <w:spacing w:after="60"/>
        <w:ind w:left="850" w:hanging="425"/>
      </w:pPr>
      <w:r w:rsidRPr="002A236B">
        <w:t>sibling and/or parent connection.</w:t>
      </w:r>
    </w:p>
    <w:p w14:paraId="219687FD" w14:textId="77777777" w:rsidR="008E6C6F" w:rsidRPr="002A236B" w:rsidRDefault="008E6C6F" w:rsidP="008E6C6F">
      <w:pPr>
        <w:pStyle w:val="Bodycopy"/>
        <w:ind w:left="782"/>
        <w:contextualSpacing/>
      </w:pPr>
    </w:p>
    <w:p w14:paraId="17FE58EA" w14:textId="77777777" w:rsidR="005C2A09" w:rsidRPr="002A236B" w:rsidRDefault="005C2A09" w:rsidP="008E6C6F">
      <w:pPr>
        <w:pStyle w:val="Bodycopy"/>
        <w:numPr>
          <w:ilvl w:val="0"/>
          <w:numId w:val="44"/>
        </w:numPr>
        <w:spacing w:before="0" w:after="120"/>
        <w:ind w:left="425" w:hanging="425"/>
      </w:pPr>
      <w:r w:rsidRPr="002A236B">
        <w:t>Identify students with applications to more than one Catholic secondary college.</w:t>
      </w:r>
    </w:p>
    <w:p w14:paraId="13A5B751" w14:textId="74F32F20" w:rsidR="005C2A09" w:rsidRPr="002A236B" w:rsidRDefault="005C2A09" w:rsidP="008E6C6F">
      <w:pPr>
        <w:pStyle w:val="Bodycopy"/>
        <w:numPr>
          <w:ilvl w:val="0"/>
          <w:numId w:val="44"/>
        </w:numPr>
        <w:spacing w:before="0" w:after="120"/>
        <w:ind w:left="425" w:hanging="425"/>
      </w:pPr>
      <w:r w:rsidRPr="002A236B">
        <w:t>Communicate with surrounding secondary colleges to confirm applicants to more than one college and establish an agreed process to determine the order of preference of secondary colleges. Generally, applicants who do not belong to a priority parish should not be considered further by that college. However, during the consultative process it is necessary to ensure such applicants are made an offer by a secondary college which is a priority parish for that college.</w:t>
      </w:r>
    </w:p>
    <w:p w14:paraId="57765BA4" w14:textId="77777777" w:rsidR="005C2A09" w:rsidRPr="002A236B" w:rsidRDefault="005C2A09" w:rsidP="008E6C6F">
      <w:pPr>
        <w:pStyle w:val="Bodycopy"/>
        <w:numPr>
          <w:ilvl w:val="0"/>
          <w:numId w:val="44"/>
        </w:numPr>
        <w:spacing w:before="0" w:after="120"/>
        <w:ind w:left="425" w:hanging="425"/>
      </w:pPr>
      <w:r w:rsidRPr="002A236B">
        <w:t>Share the outcome of these processes to establish a revised list of applicants who have nominated the secondary college as their first preference.</w:t>
      </w:r>
    </w:p>
    <w:p w14:paraId="72A68BC6" w14:textId="77777777" w:rsidR="005C2A09" w:rsidRPr="002A236B" w:rsidRDefault="005C2A09" w:rsidP="008E6C6F">
      <w:pPr>
        <w:pStyle w:val="Bodycopy"/>
        <w:numPr>
          <w:ilvl w:val="0"/>
          <w:numId w:val="44"/>
        </w:numPr>
        <w:spacing w:before="0" w:after="120"/>
        <w:ind w:left="425" w:hanging="425"/>
      </w:pPr>
      <w:r w:rsidRPr="002A236B">
        <w:t>Rank the reduced list of students according to the criteria outlined in the enrolment policy of each college.</w:t>
      </w:r>
    </w:p>
    <w:p w14:paraId="7A4D2C07" w14:textId="77777777" w:rsidR="005C2A09" w:rsidRPr="002A236B" w:rsidRDefault="005C2A09" w:rsidP="008E6C6F">
      <w:pPr>
        <w:pStyle w:val="Bodycopy"/>
        <w:numPr>
          <w:ilvl w:val="0"/>
          <w:numId w:val="44"/>
        </w:numPr>
        <w:spacing w:before="0" w:after="120"/>
        <w:ind w:left="425" w:hanging="425"/>
      </w:pPr>
      <w:r w:rsidRPr="002A236B">
        <w:t>Identify students who did not receive a first-round, or realistically, a second-round offer and who have an application at another secondary college.</w:t>
      </w:r>
    </w:p>
    <w:p w14:paraId="7D9F078B" w14:textId="77777777" w:rsidR="005C2A09" w:rsidRPr="002A236B" w:rsidRDefault="005C2A09" w:rsidP="008E6C6F">
      <w:pPr>
        <w:pStyle w:val="Bodycopy"/>
        <w:numPr>
          <w:ilvl w:val="0"/>
          <w:numId w:val="44"/>
        </w:numPr>
        <w:spacing w:before="0" w:after="120"/>
        <w:ind w:left="425" w:hanging="425"/>
      </w:pPr>
      <w:r w:rsidRPr="002A236B">
        <w:t>Communicate the names of these applicants to neighbouring secondary colleges for which they have lodged an application and for which they are a resident of a priority parish with the expectation that the student would receive a first-round offer from the secondary college of second choice.</w:t>
      </w:r>
    </w:p>
    <w:p w14:paraId="58F15B34" w14:textId="77777777" w:rsidR="005C2A09" w:rsidRPr="002A236B" w:rsidRDefault="005C2A09" w:rsidP="008E6C6F">
      <w:pPr>
        <w:pStyle w:val="Bodycopy"/>
        <w:numPr>
          <w:ilvl w:val="0"/>
          <w:numId w:val="44"/>
        </w:numPr>
        <w:spacing w:before="0" w:after="120"/>
        <w:ind w:left="425" w:hanging="425"/>
      </w:pPr>
      <w:r w:rsidRPr="002A236B">
        <w:t>Exchange lists of offers with neighbouring secondary colleges (including the same details as in 1).</w:t>
      </w:r>
    </w:p>
    <w:p w14:paraId="3E44AF89" w14:textId="77777777" w:rsidR="005C2A09" w:rsidRPr="002A236B" w:rsidRDefault="005C2A09" w:rsidP="008E6C6F">
      <w:pPr>
        <w:pStyle w:val="Bodycopy"/>
        <w:numPr>
          <w:ilvl w:val="0"/>
          <w:numId w:val="44"/>
        </w:numPr>
        <w:spacing w:before="0" w:after="120"/>
        <w:ind w:left="425" w:hanging="425"/>
      </w:pPr>
      <w:r w:rsidRPr="002A236B">
        <w:t>Maintain a waiting list of applicants who have not accepted an offer at another Catholic secondary college.</w:t>
      </w:r>
    </w:p>
    <w:p w14:paraId="6C0EE5D8" w14:textId="77777777" w:rsidR="005C2A09" w:rsidRPr="002A236B" w:rsidRDefault="005C2A09" w:rsidP="008E6C6F">
      <w:pPr>
        <w:pStyle w:val="Bodycopy"/>
        <w:numPr>
          <w:ilvl w:val="0"/>
          <w:numId w:val="44"/>
        </w:numPr>
        <w:spacing w:before="0" w:after="120"/>
        <w:ind w:left="425" w:hanging="425"/>
      </w:pPr>
      <w:r w:rsidRPr="002A236B">
        <w:t xml:space="preserve">Liaise with neighbouring Catholic secondary colleges before making second-round offers to ensure that each applicant receives one offer only. </w:t>
      </w:r>
    </w:p>
    <w:p w14:paraId="61D6FE99" w14:textId="77777777" w:rsidR="00AC0CDF" w:rsidRDefault="00AC0CDF">
      <w:pPr>
        <w:rPr>
          <w:rFonts w:ascii="Arial" w:eastAsia="MS Gothic" w:hAnsi="Arial" w:cstheme="majorBidi"/>
          <w:color w:val="0B223E"/>
          <w:sz w:val="32"/>
          <w:szCs w:val="26"/>
        </w:rPr>
      </w:pPr>
      <w:r>
        <w:rPr>
          <w:rFonts w:eastAsia="MS Gothic"/>
        </w:rPr>
        <w:br w:type="page"/>
      </w:r>
    </w:p>
    <w:p w14:paraId="6AF00962" w14:textId="715B97AF" w:rsidR="00B16D7F" w:rsidRPr="002A236B" w:rsidRDefault="00B16D7F" w:rsidP="00B16D7F">
      <w:pPr>
        <w:pStyle w:val="Heading2"/>
        <w:rPr>
          <w:rFonts w:eastAsia="MS Gothic"/>
        </w:rPr>
      </w:pPr>
      <w:r w:rsidRPr="002A236B">
        <w:rPr>
          <w:rFonts w:eastAsia="MS Gothic"/>
        </w:rPr>
        <w:lastRenderedPageBreak/>
        <w:t>Roles, responsibilities</w:t>
      </w:r>
      <w:r w:rsidR="00823AE3">
        <w:rPr>
          <w:rFonts w:eastAsia="MS Gothic"/>
        </w:rPr>
        <w:t>,</w:t>
      </w:r>
      <w:r w:rsidRPr="002A236B">
        <w:rPr>
          <w:rFonts w:eastAsia="MS Gothic"/>
        </w:rPr>
        <w:t xml:space="preserve"> and reporting</w:t>
      </w:r>
    </w:p>
    <w:tbl>
      <w:tblPr>
        <w:tblStyle w:val="Style1"/>
        <w:tblW w:w="5404" w:type="pct"/>
        <w:tblLook w:val="04A0" w:firstRow="1" w:lastRow="0" w:firstColumn="1" w:lastColumn="0" w:noHBand="0" w:noVBand="1"/>
      </w:tblPr>
      <w:tblGrid>
        <w:gridCol w:w="1419"/>
        <w:gridCol w:w="4001"/>
        <w:gridCol w:w="4139"/>
      </w:tblGrid>
      <w:tr w:rsidR="00B16D7F" w:rsidRPr="002A236B" w14:paraId="2FFFEC00" w14:textId="77777777" w:rsidTr="00992E68">
        <w:trPr>
          <w:cnfStyle w:val="100000000000" w:firstRow="1" w:lastRow="0" w:firstColumn="0" w:lastColumn="0" w:oddVBand="0" w:evenVBand="0" w:oddHBand="0" w:evenHBand="0" w:firstRowFirstColumn="0" w:firstRowLastColumn="0" w:lastRowFirstColumn="0" w:lastRowLastColumn="0"/>
          <w:trHeight w:val="301"/>
        </w:trPr>
        <w:tc>
          <w:tcPr>
            <w:tcW w:w="742" w:type="pct"/>
          </w:tcPr>
          <w:p w14:paraId="15A4F089" w14:textId="77777777" w:rsidR="00B16D7F" w:rsidRPr="002A236B" w:rsidRDefault="00B16D7F" w:rsidP="00992E68">
            <w:pPr>
              <w:pStyle w:val="Tableheaderrow"/>
            </w:pPr>
            <w:r w:rsidRPr="002A236B">
              <w:t>Role</w:t>
            </w:r>
          </w:p>
        </w:tc>
        <w:tc>
          <w:tcPr>
            <w:tcW w:w="2093" w:type="pct"/>
          </w:tcPr>
          <w:p w14:paraId="73AC7C07" w14:textId="77777777" w:rsidR="00B16D7F" w:rsidRPr="002A236B" w:rsidRDefault="00B16D7F" w:rsidP="00992E68">
            <w:pPr>
              <w:pStyle w:val="Tableheaderrow"/>
            </w:pPr>
            <w:r w:rsidRPr="002A236B">
              <w:t>Responsibility</w:t>
            </w:r>
          </w:p>
        </w:tc>
        <w:tc>
          <w:tcPr>
            <w:tcW w:w="2165" w:type="pct"/>
          </w:tcPr>
          <w:p w14:paraId="3B1F0497" w14:textId="77777777" w:rsidR="00B16D7F" w:rsidRPr="002A236B" w:rsidRDefault="00B16D7F" w:rsidP="00992E68">
            <w:pPr>
              <w:pStyle w:val="Tableheaderrow"/>
            </w:pPr>
            <w:r w:rsidRPr="002A236B">
              <w:t>Reporting requirement (if applicable)</w:t>
            </w:r>
          </w:p>
        </w:tc>
      </w:tr>
      <w:tr w:rsidR="00B0208A" w:rsidRPr="002A236B" w14:paraId="5CEFA12E" w14:textId="77777777" w:rsidTr="00992E68">
        <w:tc>
          <w:tcPr>
            <w:tcW w:w="742" w:type="pct"/>
          </w:tcPr>
          <w:p w14:paraId="117FD267" w14:textId="20AB255B" w:rsidR="00B0208A" w:rsidRPr="00EF6CF4" w:rsidRDefault="00B0208A" w:rsidP="00B0208A">
            <w:pPr>
              <w:pStyle w:val="Tabletext"/>
              <w:rPr>
                <w:sz w:val="18"/>
                <w:szCs w:val="18"/>
              </w:rPr>
            </w:pPr>
            <w:r w:rsidRPr="00EF6CF4">
              <w:rPr>
                <w:sz w:val="18"/>
                <w:szCs w:val="18"/>
              </w:rPr>
              <w:t>Principal</w:t>
            </w:r>
          </w:p>
        </w:tc>
        <w:tc>
          <w:tcPr>
            <w:tcW w:w="2093" w:type="pct"/>
          </w:tcPr>
          <w:p w14:paraId="6FB77F19" w14:textId="6F65BEAB" w:rsidR="00B0208A" w:rsidRPr="00EF6CF4" w:rsidRDefault="00B0208A" w:rsidP="00B0208A">
            <w:pPr>
              <w:pStyle w:val="Tabletext"/>
              <w:rPr>
                <w:sz w:val="18"/>
                <w:szCs w:val="18"/>
              </w:rPr>
            </w:pPr>
            <w:r>
              <w:rPr>
                <w:sz w:val="18"/>
                <w:szCs w:val="22"/>
                <w:lang w:val="en-US"/>
              </w:rPr>
              <w:t>Accept and manage all enrolments</w:t>
            </w:r>
          </w:p>
        </w:tc>
        <w:tc>
          <w:tcPr>
            <w:tcW w:w="2165" w:type="pct"/>
          </w:tcPr>
          <w:p w14:paraId="6D93DF6F" w14:textId="2D50965D" w:rsidR="00B0208A" w:rsidRPr="00EF6CF4" w:rsidRDefault="00B0208A" w:rsidP="00B0208A">
            <w:pPr>
              <w:pStyle w:val="Tabletext"/>
              <w:rPr>
                <w:sz w:val="18"/>
                <w:szCs w:val="18"/>
              </w:rPr>
            </w:pPr>
            <w:r>
              <w:rPr>
                <w:sz w:val="18"/>
                <w:szCs w:val="22"/>
                <w:lang w:val="en-US"/>
              </w:rPr>
              <w:t>Report enrolment data to Executive Director through the February and August censuses</w:t>
            </w:r>
          </w:p>
        </w:tc>
      </w:tr>
      <w:tr w:rsidR="00B0208A" w:rsidRPr="002A236B" w14:paraId="39F182BC" w14:textId="77777777" w:rsidTr="00992E68">
        <w:trPr>
          <w:cnfStyle w:val="000000010000" w:firstRow="0" w:lastRow="0" w:firstColumn="0" w:lastColumn="0" w:oddVBand="0" w:evenVBand="0" w:oddHBand="0" w:evenHBand="1" w:firstRowFirstColumn="0" w:firstRowLastColumn="0" w:lastRowFirstColumn="0" w:lastRowLastColumn="0"/>
        </w:trPr>
        <w:tc>
          <w:tcPr>
            <w:tcW w:w="742" w:type="pct"/>
          </w:tcPr>
          <w:p w14:paraId="080D78FF" w14:textId="77777777" w:rsidR="00B0208A" w:rsidRPr="00EF6CF4" w:rsidRDefault="00B0208A" w:rsidP="00B0208A">
            <w:pPr>
              <w:pStyle w:val="Tabletext"/>
              <w:rPr>
                <w:sz w:val="18"/>
                <w:szCs w:val="18"/>
              </w:rPr>
            </w:pPr>
            <w:r w:rsidRPr="00EF6CF4">
              <w:rPr>
                <w:sz w:val="18"/>
                <w:szCs w:val="18"/>
              </w:rPr>
              <w:t>Principal</w:t>
            </w:r>
          </w:p>
        </w:tc>
        <w:tc>
          <w:tcPr>
            <w:tcW w:w="2093" w:type="pct"/>
          </w:tcPr>
          <w:p w14:paraId="07E77C92" w14:textId="77777777" w:rsidR="00B0208A" w:rsidRPr="00EF6CF4" w:rsidRDefault="00B0208A" w:rsidP="00B0208A">
            <w:pPr>
              <w:pStyle w:val="Tabletext"/>
              <w:rPr>
                <w:sz w:val="18"/>
                <w:szCs w:val="18"/>
              </w:rPr>
            </w:pPr>
            <w:r w:rsidRPr="00EF6CF4">
              <w:rPr>
                <w:sz w:val="18"/>
                <w:szCs w:val="18"/>
              </w:rPr>
              <w:t>Determine if sufficient evidence exists to support minimum age exemption for enrolment</w:t>
            </w:r>
          </w:p>
        </w:tc>
        <w:tc>
          <w:tcPr>
            <w:tcW w:w="2165" w:type="pct"/>
          </w:tcPr>
          <w:p w14:paraId="56A2ADC7" w14:textId="02BD24CD" w:rsidR="00B0208A" w:rsidRPr="00EF6CF4" w:rsidRDefault="00B0208A" w:rsidP="00B0208A">
            <w:pPr>
              <w:pStyle w:val="Tabletext"/>
              <w:rPr>
                <w:sz w:val="18"/>
                <w:szCs w:val="18"/>
              </w:rPr>
            </w:pPr>
            <w:r w:rsidRPr="00EF6CF4">
              <w:rPr>
                <w:sz w:val="18"/>
                <w:szCs w:val="18"/>
              </w:rPr>
              <w:t>Submit application to the relevant regional general manager for approval by the Executive Director (or delegate)</w:t>
            </w:r>
          </w:p>
        </w:tc>
      </w:tr>
      <w:tr w:rsidR="00B0208A" w:rsidRPr="002A236B" w14:paraId="078FF916" w14:textId="77777777" w:rsidTr="00992E68">
        <w:tc>
          <w:tcPr>
            <w:tcW w:w="742" w:type="pct"/>
          </w:tcPr>
          <w:p w14:paraId="0EF71754" w14:textId="342E0FA6" w:rsidR="00B0208A" w:rsidRPr="00EF6CF4" w:rsidRDefault="00B0208A" w:rsidP="00B0208A">
            <w:pPr>
              <w:pStyle w:val="Tabletext"/>
              <w:rPr>
                <w:sz w:val="18"/>
                <w:szCs w:val="18"/>
              </w:rPr>
            </w:pPr>
            <w:r w:rsidRPr="00EF6CF4">
              <w:rPr>
                <w:sz w:val="18"/>
                <w:szCs w:val="18"/>
              </w:rPr>
              <w:t>Principal</w:t>
            </w:r>
          </w:p>
        </w:tc>
        <w:tc>
          <w:tcPr>
            <w:tcW w:w="2093" w:type="pct"/>
          </w:tcPr>
          <w:p w14:paraId="3846A059" w14:textId="43F378BE" w:rsidR="00B0208A" w:rsidRPr="00EF6CF4" w:rsidRDefault="00B0208A" w:rsidP="00B0208A">
            <w:pPr>
              <w:pStyle w:val="Tabletext"/>
              <w:rPr>
                <w:sz w:val="18"/>
                <w:szCs w:val="18"/>
              </w:rPr>
            </w:pPr>
            <w:r w:rsidRPr="00EF6CF4">
              <w:rPr>
                <w:sz w:val="18"/>
                <w:szCs w:val="18"/>
              </w:rPr>
              <w:t>Determine if sufficient evidence exists to support maximum age exemption for enrolment</w:t>
            </w:r>
          </w:p>
        </w:tc>
        <w:tc>
          <w:tcPr>
            <w:tcW w:w="2165" w:type="pct"/>
          </w:tcPr>
          <w:p w14:paraId="08823DF8" w14:textId="36F6E557" w:rsidR="00B0208A" w:rsidRPr="00EF6CF4" w:rsidRDefault="00B0208A" w:rsidP="00B0208A">
            <w:pPr>
              <w:pStyle w:val="Tabletext"/>
              <w:rPr>
                <w:sz w:val="18"/>
                <w:szCs w:val="18"/>
              </w:rPr>
            </w:pPr>
            <w:r w:rsidRPr="00EF6CF4">
              <w:rPr>
                <w:sz w:val="18"/>
                <w:szCs w:val="18"/>
              </w:rPr>
              <w:t xml:space="preserve">Submit application to the relevant regional general </w:t>
            </w:r>
            <w:r>
              <w:rPr>
                <w:sz w:val="18"/>
                <w:szCs w:val="18"/>
              </w:rPr>
              <w:t>M</w:t>
            </w:r>
            <w:r w:rsidRPr="00EF6CF4">
              <w:rPr>
                <w:sz w:val="18"/>
                <w:szCs w:val="18"/>
              </w:rPr>
              <w:t>anager for approval by the Executive Director (or delegate)</w:t>
            </w:r>
          </w:p>
        </w:tc>
      </w:tr>
      <w:tr w:rsidR="00B0208A" w:rsidRPr="002A236B" w14:paraId="47B4C1D2" w14:textId="77777777" w:rsidTr="00992E68">
        <w:trPr>
          <w:cnfStyle w:val="000000010000" w:firstRow="0" w:lastRow="0" w:firstColumn="0" w:lastColumn="0" w:oddVBand="0" w:evenVBand="0" w:oddHBand="0" w:evenHBand="1" w:firstRowFirstColumn="0" w:firstRowLastColumn="0" w:lastRowFirstColumn="0" w:lastRowLastColumn="0"/>
        </w:trPr>
        <w:tc>
          <w:tcPr>
            <w:tcW w:w="742" w:type="pct"/>
          </w:tcPr>
          <w:p w14:paraId="47C48D8F" w14:textId="298BBC2D" w:rsidR="00B0208A" w:rsidRPr="00EF6CF4" w:rsidRDefault="00B0208A" w:rsidP="00B0208A">
            <w:pPr>
              <w:pStyle w:val="Tabletext"/>
              <w:rPr>
                <w:sz w:val="18"/>
                <w:szCs w:val="18"/>
              </w:rPr>
            </w:pPr>
            <w:r w:rsidRPr="00EF6CF4">
              <w:rPr>
                <w:sz w:val="18"/>
                <w:szCs w:val="18"/>
              </w:rPr>
              <w:t xml:space="preserve">Principal </w:t>
            </w:r>
          </w:p>
        </w:tc>
        <w:tc>
          <w:tcPr>
            <w:tcW w:w="2093" w:type="pct"/>
          </w:tcPr>
          <w:p w14:paraId="5A778608" w14:textId="2AB71CD0" w:rsidR="00B0208A" w:rsidRPr="00EF6CF4" w:rsidRDefault="00B0208A" w:rsidP="00B0208A">
            <w:pPr>
              <w:pStyle w:val="Tabletext"/>
              <w:rPr>
                <w:sz w:val="18"/>
                <w:szCs w:val="18"/>
              </w:rPr>
            </w:pPr>
            <w:r w:rsidRPr="00EF6CF4">
              <w:rPr>
                <w:sz w:val="18"/>
                <w:szCs w:val="18"/>
              </w:rPr>
              <w:t xml:space="preserve">Determine if student has a visa class that falls under Full Fee Overseas Paying student </w:t>
            </w:r>
          </w:p>
        </w:tc>
        <w:tc>
          <w:tcPr>
            <w:tcW w:w="2165" w:type="pct"/>
          </w:tcPr>
          <w:p w14:paraId="365DCE01" w14:textId="15BD32E7" w:rsidR="00B0208A" w:rsidRPr="00EF6CF4" w:rsidRDefault="00B0208A" w:rsidP="00B0208A">
            <w:pPr>
              <w:pStyle w:val="Tabletext"/>
              <w:rPr>
                <w:sz w:val="18"/>
                <w:szCs w:val="18"/>
              </w:rPr>
            </w:pPr>
            <w:r w:rsidRPr="00EF6CF4">
              <w:rPr>
                <w:sz w:val="18"/>
                <w:szCs w:val="18"/>
              </w:rPr>
              <w:t xml:space="preserve">Submit application to </w:t>
            </w:r>
            <w:r>
              <w:rPr>
                <w:sz w:val="18"/>
                <w:szCs w:val="18"/>
              </w:rPr>
              <w:t>G</w:t>
            </w:r>
            <w:r w:rsidRPr="00EF6CF4">
              <w:rPr>
                <w:sz w:val="18"/>
                <w:szCs w:val="18"/>
              </w:rPr>
              <w:t xml:space="preserve">eneral </w:t>
            </w:r>
            <w:r>
              <w:rPr>
                <w:sz w:val="18"/>
                <w:szCs w:val="18"/>
              </w:rPr>
              <w:t>M</w:t>
            </w:r>
            <w:r w:rsidRPr="00EF6CF4">
              <w:rPr>
                <w:sz w:val="18"/>
                <w:szCs w:val="18"/>
              </w:rPr>
              <w:t>anager</w:t>
            </w:r>
            <w:r>
              <w:rPr>
                <w:sz w:val="18"/>
                <w:szCs w:val="18"/>
              </w:rPr>
              <w:t>, Learning Diversity</w:t>
            </w:r>
            <w:r w:rsidRPr="00EF6CF4">
              <w:rPr>
                <w:sz w:val="18"/>
                <w:szCs w:val="18"/>
              </w:rPr>
              <w:t xml:space="preserve"> for assessment and approval by the Executive Director (or delegate) at </w:t>
            </w:r>
            <w:hyperlink r:id="rId14" w:history="1">
              <w:r w:rsidRPr="00EF6CF4">
                <w:rPr>
                  <w:rStyle w:val="Hyperlink"/>
                  <w:sz w:val="18"/>
                  <w:szCs w:val="18"/>
                </w:rPr>
                <w:t>ffpos@macs.vic.edu.au</w:t>
              </w:r>
            </w:hyperlink>
            <w:r w:rsidRPr="00EF6CF4">
              <w:rPr>
                <w:sz w:val="18"/>
                <w:szCs w:val="18"/>
              </w:rPr>
              <w:t xml:space="preserve"> </w:t>
            </w:r>
          </w:p>
        </w:tc>
      </w:tr>
    </w:tbl>
    <w:p w14:paraId="28BADF1A" w14:textId="77777777" w:rsidR="00B16D7F" w:rsidRPr="006476ED" w:rsidRDefault="00B16D7F" w:rsidP="00B16D7F">
      <w:pPr>
        <w:pStyle w:val="Heading2"/>
        <w:rPr>
          <w:sz w:val="2"/>
          <w:szCs w:val="2"/>
        </w:rPr>
      </w:pPr>
    </w:p>
    <w:p w14:paraId="5950F211" w14:textId="07E64A3E" w:rsidR="00B16D7F" w:rsidRPr="002A236B" w:rsidRDefault="00B16D7F" w:rsidP="00B16D7F">
      <w:pPr>
        <w:pStyle w:val="Heading2"/>
      </w:pPr>
      <w:bookmarkStart w:id="2" w:name="_Hlk132280273"/>
      <w:r w:rsidRPr="002A236B">
        <w:t>Delegations and authorities</w:t>
      </w:r>
    </w:p>
    <w:tbl>
      <w:tblPr>
        <w:tblStyle w:val="Style1"/>
        <w:tblW w:w="5339" w:type="pct"/>
        <w:tblLook w:val="04A0" w:firstRow="1" w:lastRow="0" w:firstColumn="1" w:lastColumn="0" w:noHBand="0" w:noVBand="1"/>
      </w:tblPr>
      <w:tblGrid>
        <w:gridCol w:w="1418"/>
        <w:gridCol w:w="2977"/>
        <w:gridCol w:w="2835"/>
        <w:gridCol w:w="2214"/>
      </w:tblGrid>
      <w:tr w:rsidR="00B16D7F" w:rsidRPr="002A236B" w14:paraId="3C7BE8D4" w14:textId="77777777" w:rsidTr="00992E68">
        <w:trPr>
          <w:cnfStyle w:val="100000000000" w:firstRow="1" w:lastRow="0" w:firstColumn="0" w:lastColumn="0" w:oddVBand="0" w:evenVBand="0" w:oddHBand="0" w:evenHBand="0" w:firstRowFirstColumn="0" w:firstRowLastColumn="0" w:lastRowFirstColumn="0" w:lastRowLastColumn="0"/>
          <w:trHeight w:val="319"/>
        </w:trPr>
        <w:tc>
          <w:tcPr>
            <w:tcW w:w="751" w:type="pct"/>
          </w:tcPr>
          <w:p w14:paraId="11635EC8" w14:textId="77777777" w:rsidR="00B16D7F" w:rsidRPr="002A236B" w:rsidRDefault="00B16D7F" w:rsidP="00992E68">
            <w:pPr>
              <w:pStyle w:val="Tableheaderrow"/>
            </w:pPr>
            <w:r w:rsidRPr="002A236B">
              <w:t>Role</w:t>
            </w:r>
          </w:p>
        </w:tc>
        <w:tc>
          <w:tcPr>
            <w:tcW w:w="1576" w:type="pct"/>
          </w:tcPr>
          <w:p w14:paraId="2C37CD1D" w14:textId="77777777" w:rsidR="00B16D7F" w:rsidRPr="002A236B" w:rsidRDefault="00B16D7F" w:rsidP="00992E68">
            <w:pPr>
              <w:pStyle w:val="Tableheaderrow"/>
            </w:pPr>
            <w:r w:rsidRPr="002A236B">
              <w:t>Description of power/function</w:t>
            </w:r>
          </w:p>
        </w:tc>
        <w:tc>
          <w:tcPr>
            <w:tcW w:w="1501" w:type="pct"/>
          </w:tcPr>
          <w:p w14:paraId="73C49CAF" w14:textId="77777777" w:rsidR="00B16D7F" w:rsidRPr="002A236B" w:rsidRDefault="00B16D7F" w:rsidP="00992E68">
            <w:pPr>
              <w:pStyle w:val="Tableheaderrow"/>
            </w:pPr>
            <w:r w:rsidRPr="002A236B">
              <w:t>Limitations/conditions</w:t>
            </w:r>
          </w:p>
        </w:tc>
        <w:tc>
          <w:tcPr>
            <w:tcW w:w="1172" w:type="pct"/>
          </w:tcPr>
          <w:p w14:paraId="58BBECE5" w14:textId="77777777" w:rsidR="00B16D7F" w:rsidRPr="002A236B" w:rsidRDefault="00B16D7F" w:rsidP="00992E68">
            <w:pPr>
              <w:pStyle w:val="Tableheaderrow"/>
            </w:pPr>
            <w:r w:rsidRPr="002A236B">
              <w:t>Reporting requirement (if applicable)</w:t>
            </w:r>
          </w:p>
        </w:tc>
      </w:tr>
      <w:tr w:rsidR="00B16D7F" w:rsidRPr="002A236B" w14:paraId="2107670F" w14:textId="77777777" w:rsidTr="00992E68">
        <w:trPr>
          <w:trHeight w:val="1097"/>
        </w:trPr>
        <w:tc>
          <w:tcPr>
            <w:tcW w:w="751" w:type="pct"/>
          </w:tcPr>
          <w:p w14:paraId="789FEC79" w14:textId="03640313" w:rsidR="00B16D7F" w:rsidRPr="00EF6CF4" w:rsidRDefault="00C44BBB" w:rsidP="00992E68">
            <w:pPr>
              <w:pStyle w:val="Tabletext"/>
              <w:rPr>
                <w:sz w:val="18"/>
                <w:szCs w:val="22"/>
              </w:rPr>
            </w:pPr>
            <w:r w:rsidRPr="00EF6CF4">
              <w:rPr>
                <w:sz w:val="18"/>
                <w:szCs w:val="22"/>
              </w:rPr>
              <w:t>Executive Director (or delegate)</w:t>
            </w:r>
          </w:p>
        </w:tc>
        <w:tc>
          <w:tcPr>
            <w:tcW w:w="1576" w:type="pct"/>
          </w:tcPr>
          <w:p w14:paraId="2A3FC788" w14:textId="77777777" w:rsidR="00B16D7F" w:rsidRPr="00EF6CF4" w:rsidRDefault="00B16D7F" w:rsidP="00992E68">
            <w:pPr>
              <w:pStyle w:val="Tabletext"/>
              <w:rPr>
                <w:sz w:val="18"/>
                <w:szCs w:val="22"/>
              </w:rPr>
            </w:pPr>
            <w:r w:rsidRPr="00EF6CF4">
              <w:rPr>
                <w:sz w:val="18"/>
                <w:szCs w:val="22"/>
              </w:rPr>
              <w:t>Approval of proposal to increase Year 7 enrolment ceiling in a MACS secondary school</w:t>
            </w:r>
          </w:p>
        </w:tc>
        <w:tc>
          <w:tcPr>
            <w:tcW w:w="1501" w:type="pct"/>
          </w:tcPr>
          <w:p w14:paraId="6BD683B2" w14:textId="77777777" w:rsidR="00B16D7F" w:rsidRPr="00EF6CF4" w:rsidRDefault="00B16D7F" w:rsidP="00B24A08">
            <w:pPr>
              <w:pStyle w:val="Tabletext"/>
              <w:rPr>
                <w:sz w:val="18"/>
                <w:szCs w:val="22"/>
              </w:rPr>
            </w:pPr>
            <w:r w:rsidRPr="00EF6CF4">
              <w:rPr>
                <w:sz w:val="18"/>
                <w:szCs w:val="22"/>
              </w:rPr>
              <w:t>Consider advice from the Archdiocesan Enrolment Committee</w:t>
            </w:r>
          </w:p>
        </w:tc>
        <w:tc>
          <w:tcPr>
            <w:tcW w:w="1172" w:type="pct"/>
          </w:tcPr>
          <w:p w14:paraId="1F8734F5" w14:textId="0CD562CD" w:rsidR="00B16D7F" w:rsidRPr="002A236B" w:rsidRDefault="00833A57" w:rsidP="00992E68">
            <w:pPr>
              <w:pStyle w:val="Tabletext"/>
            </w:pPr>
            <w:r>
              <w:rPr>
                <w:sz w:val="18"/>
                <w:szCs w:val="22"/>
                <w:lang w:val="en-US"/>
              </w:rPr>
              <w:t>Chief Planning and Infrastructure Officer maintains register of approved Year 7 ceilings and updates the Executive Director annually</w:t>
            </w:r>
          </w:p>
        </w:tc>
      </w:tr>
      <w:tr w:rsidR="00B16D7F" w:rsidRPr="002A236B" w14:paraId="6D572145" w14:textId="77777777" w:rsidTr="00992E68">
        <w:trPr>
          <w:cnfStyle w:val="000000010000" w:firstRow="0" w:lastRow="0" w:firstColumn="0" w:lastColumn="0" w:oddVBand="0" w:evenVBand="0" w:oddHBand="0" w:evenHBand="1" w:firstRowFirstColumn="0" w:firstRowLastColumn="0" w:lastRowFirstColumn="0" w:lastRowLastColumn="0"/>
          <w:trHeight w:val="349"/>
        </w:trPr>
        <w:tc>
          <w:tcPr>
            <w:tcW w:w="751" w:type="pct"/>
          </w:tcPr>
          <w:p w14:paraId="34096BF0" w14:textId="77777777" w:rsidR="00B16D7F" w:rsidRPr="00EF6CF4" w:rsidRDefault="00B16D7F" w:rsidP="00992E68">
            <w:pPr>
              <w:pStyle w:val="Tabletext"/>
              <w:rPr>
                <w:sz w:val="18"/>
                <w:szCs w:val="22"/>
              </w:rPr>
            </w:pPr>
            <w:r w:rsidRPr="00EF6CF4">
              <w:rPr>
                <w:sz w:val="18"/>
                <w:szCs w:val="22"/>
              </w:rPr>
              <w:t>Executive Director (or delegate)</w:t>
            </w:r>
          </w:p>
        </w:tc>
        <w:tc>
          <w:tcPr>
            <w:tcW w:w="1576" w:type="pct"/>
          </w:tcPr>
          <w:p w14:paraId="687EA695" w14:textId="1656971F" w:rsidR="00B16D7F" w:rsidRPr="00EF6CF4" w:rsidRDefault="00AC0CDF" w:rsidP="00992E68">
            <w:pPr>
              <w:pStyle w:val="Tabletext"/>
              <w:rPr>
                <w:sz w:val="18"/>
                <w:szCs w:val="22"/>
              </w:rPr>
            </w:pPr>
            <w:r>
              <w:rPr>
                <w:sz w:val="18"/>
                <w:szCs w:val="22"/>
              </w:rPr>
              <w:t>E</w:t>
            </w:r>
            <w:r w:rsidR="00B16D7F" w:rsidRPr="00EF6CF4">
              <w:rPr>
                <w:sz w:val="18"/>
                <w:szCs w:val="22"/>
              </w:rPr>
              <w:t>xemption for enrolment under the minimum school entry age</w:t>
            </w:r>
          </w:p>
        </w:tc>
        <w:tc>
          <w:tcPr>
            <w:tcW w:w="1501" w:type="pct"/>
          </w:tcPr>
          <w:p w14:paraId="2461AA31" w14:textId="542BF5AF" w:rsidR="00B16D7F" w:rsidRPr="00EF6CF4" w:rsidRDefault="00AC0CDF" w:rsidP="00E74351">
            <w:pPr>
              <w:pStyle w:val="Tabletext"/>
              <w:rPr>
                <w:sz w:val="18"/>
                <w:szCs w:val="22"/>
              </w:rPr>
            </w:pPr>
            <w:r w:rsidRPr="006A29D7">
              <w:rPr>
                <w:sz w:val="18"/>
                <w:szCs w:val="22"/>
                <w:lang w:val="en-US"/>
              </w:rPr>
              <w:t>Prior written approval of the Executive Director (or delegate, Director, Learning and Regional Services)</w:t>
            </w:r>
          </w:p>
        </w:tc>
        <w:tc>
          <w:tcPr>
            <w:tcW w:w="1172" w:type="pct"/>
          </w:tcPr>
          <w:p w14:paraId="51CAD4EB" w14:textId="52E7DE3B" w:rsidR="00B16D7F" w:rsidRPr="00823AE3" w:rsidRDefault="00E12647" w:rsidP="00992E68">
            <w:pPr>
              <w:pStyle w:val="Tabletext"/>
              <w:rPr>
                <w:sz w:val="18"/>
                <w:szCs w:val="18"/>
              </w:rPr>
            </w:pPr>
            <w:r w:rsidRPr="00823AE3">
              <w:rPr>
                <w:sz w:val="18"/>
                <w:szCs w:val="18"/>
              </w:rPr>
              <w:t>All approved exemptions to minimum school entry age to be reported to the MACS Executive Director</w:t>
            </w:r>
          </w:p>
        </w:tc>
      </w:tr>
      <w:tr w:rsidR="00E315DF" w:rsidRPr="002A236B" w14:paraId="4A4152A1" w14:textId="77777777" w:rsidTr="00992E68">
        <w:trPr>
          <w:trHeight w:val="349"/>
        </w:trPr>
        <w:tc>
          <w:tcPr>
            <w:tcW w:w="751" w:type="pct"/>
          </w:tcPr>
          <w:p w14:paraId="1E52F326" w14:textId="364A449B" w:rsidR="00E315DF" w:rsidRPr="00EF6CF4" w:rsidRDefault="00C44BBB" w:rsidP="00992E68">
            <w:pPr>
              <w:pStyle w:val="Tabletext"/>
              <w:rPr>
                <w:sz w:val="18"/>
                <w:szCs w:val="22"/>
              </w:rPr>
            </w:pPr>
            <w:r w:rsidRPr="00EF6CF4">
              <w:rPr>
                <w:sz w:val="18"/>
                <w:szCs w:val="22"/>
              </w:rPr>
              <w:t>Executive Director (or delegate)</w:t>
            </w:r>
          </w:p>
        </w:tc>
        <w:tc>
          <w:tcPr>
            <w:tcW w:w="1576" w:type="pct"/>
          </w:tcPr>
          <w:p w14:paraId="6F46CD65" w14:textId="19FDDE43" w:rsidR="00E315DF" w:rsidRPr="00EF6CF4" w:rsidRDefault="00AC0CDF" w:rsidP="00992E68">
            <w:pPr>
              <w:pStyle w:val="Tabletext"/>
              <w:rPr>
                <w:sz w:val="18"/>
                <w:szCs w:val="22"/>
              </w:rPr>
            </w:pPr>
            <w:r>
              <w:rPr>
                <w:sz w:val="18"/>
                <w:szCs w:val="22"/>
              </w:rPr>
              <w:t>E</w:t>
            </w:r>
            <w:r w:rsidR="00C44BBB" w:rsidRPr="00EF6CF4">
              <w:rPr>
                <w:sz w:val="18"/>
                <w:szCs w:val="22"/>
              </w:rPr>
              <w:t>xemption for enrolment under the maximum school entry age</w:t>
            </w:r>
          </w:p>
        </w:tc>
        <w:tc>
          <w:tcPr>
            <w:tcW w:w="1501" w:type="pct"/>
          </w:tcPr>
          <w:p w14:paraId="0A429EAB" w14:textId="7FE2DF56" w:rsidR="00E315DF" w:rsidRPr="00EF6CF4" w:rsidRDefault="00AC0CDF" w:rsidP="00E74351">
            <w:pPr>
              <w:spacing w:before="100" w:beforeAutospacing="1" w:after="60"/>
            </w:pPr>
            <w:r w:rsidRPr="006A29D7">
              <w:rPr>
                <w:rFonts w:eastAsia="Times New Roman" w:cs="Arial"/>
                <w:sz w:val="18"/>
                <w:szCs w:val="18"/>
                <w:lang w:eastAsia="en-AU"/>
              </w:rPr>
              <w:t xml:space="preserve">Principal to send completed application form and all supporting documents to the relevant Regional General Manager for approval by the Executive Director </w:t>
            </w:r>
            <w:r>
              <w:rPr>
                <w:rFonts w:eastAsia="Times New Roman" w:cs="Arial"/>
                <w:sz w:val="18"/>
                <w:szCs w:val="18"/>
                <w:lang w:eastAsia="en-AU"/>
              </w:rPr>
              <w:t>or delegate (Director, Learning and Regional Services)</w:t>
            </w:r>
          </w:p>
        </w:tc>
        <w:tc>
          <w:tcPr>
            <w:tcW w:w="1172" w:type="pct"/>
          </w:tcPr>
          <w:p w14:paraId="38CDCD14" w14:textId="4C267389" w:rsidR="00E315DF" w:rsidRPr="002A236B" w:rsidRDefault="00E315DF" w:rsidP="00992E68">
            <w:pPr>
              <w:pStyle w:val="Tabletext"/>
            </w:pPr>
          </w:p>
        </w:tc>
      </w:tr>
      <w:bookmarkEnd w:id="2"/>
      <w:tr w:rsidR="00C44BBB" w:rsidRPr="002A236B" w14:paraId="6E70111F" w14:textId="77777777" w:rsidTr="00992E68">
        <w:trPr>
          <w:cnfStyle w:val="000000010000" w:firstRow="0" w:lastRow="0" w:firstColumn="0" w:lastColumn="0" w:oddVBand="0" w:evenVBand="0" w:oddHBand="0" w:evenHBand="1" w:firstRowFirstColumn="0" w:firstRowLastColumn="0" w:lastRowFirstColumn="0" w:lastRowLastColumn="0"/>
          <w:trHeight w:val="349"/>
        </w:trPr>
        <w:tc>
          <w:tcPr>
            <w:tcW w:w="751" w:type="pct"/>
          </w:tcPr>
          <w:p w14:paraId="041CDACE" w14:textId="445D7B86" w:rsidR="00C44BBB" w:rsidRPr="00EF6CF4" w:rsidRDefault="00C44BBB" w:rsidP="00992E68">
            <w:pPr>
              <w:pStyle w:val="Tabletext"/>
              <w:rPr>
                <w:sz w:val="18"/>
                <w:szCs w:val="22"/>
              </w:rPr>
            </w:pPr>
            <w:r w:rsidRPr="00EF6CF4">
              <w:rPr>
                <w:sz w:val="18"/>
                <w:szCs w:val="22"/>
              </w:rPr>
              <w:t>Executive Director (or delegate)</w:t>
            </w:r>
          </w:p>
        </w:tc>
        <w:tc>
          <w:tcPr>
            <w:tcW w:w="1576" w:type="pct"/>
          </w:tcPr>
          <w:p w14:paraId="6202B879" w14:textId="4C3DEA70" w:rsidR="00C44BBB" w:rsidRPr="00EF6CF4" w:rsidRDefault="00C44BBB" w:rsidP="00992E68">
            <w:pPr>
              <w:pStyle w:val="Tabletext"/>
              <w:rPr>
                <w:sz w:val="18"/>
                <w:szCs w:val="22"/>
              </w:rPr>
            </w:pPr>
            <w:r w:rsidRPr="00EF6CF4">
              <w:rPr>
                <w:sz w:val="18"/>
                <w:szCs w:val="22"/>
              </w:rPr>
              <w:t xml:space="preserve">Approval for students who </w:t>
            </w:r>
            <w:r w:rsidR="003A436B" w:rsidRPr="00EF6CF4">
              <w:rPr>
                <w:sz w:val="18"/>
                <w:szCs w:val="22"/>
              </w:rPr>
              <w:t xml:space="preserve">are </w:t>
            </w:r>
            <w:r w:rsidR="003A436B" w:rsidRPr="00EF6CF4">
              <w:rPr>
                <w:rFonts w:cs="Arial"/>
                <w:sz w:val="18"/>
                <w:szCs w:val="22"/>
              </w:rPr>
              <w:t>Full</w:t>
            </w:r>
            <w:r w:rsidRPr="00EF6CF4">
              <w:rPr>
                <w:rFonts w:cs="Arial"/>
                <w:sz w:val="18"/>
                <w:szCs w:val="22"/>
              </w:rPr>
              <w:t>-Fee Paying Overseas Students (FFPOS)</w:t>
            </w:r>
          </w:p>
        </w:tc>
        <w:tc>
          <w:tcPr>
            <w:tcW w:w="1501" w:type="pct"/>
          </w:tcPr>
          <w:p w14:paraId="1D6BD72C" w14:textId="30F8110C" w:rsidR="00C44BBB" w:rsidRPr="00AC0CDF" w:rsidRDefault="00AC0CDF" w:rsidP="00E74351">
            <w:pPr>
              <w:pStyle w:val="Tabletext"/>
              <w:rPr>
                <w:sz w:val="18"/>
                <w:szCs w:val="22"/>
              </w:rPr>
            </w:pPr>
            <w:r w:rsidRPr="006A29D7">
              <w:rPr>
                <w:sz w:val="18"/>
                <w:szCs w:val="22"/>
                <w:lang w:val="en-US"/>
              </w:rPr>
              <w:t>Prior written approval of the Executive Director (or delegate, Director, Learning and Regional Services</w:t>
            </w:r>
            <w:r w:rsidRPr="00EF6CF4" w:rsidDel="00AC0CDF">
              <w:rPr>
                <w:sz w:val="18"/>
                <w:szCs w:val="22"/>
              </w:rPr>
              <w:t xml:space="preserve"> </w:t>
            </w:r>
          </w:p>
        </w:tc>
        <w:tc>
          <w:tcPr>
            <w:tcW w:w="1172" w:type="pct"/>
          </w:tcPr>
          <w:p w14:paraId="4D2A64F6" w14:textId="77777777" w:rsidR="00C44BBB" w:rsidRPr="002A236B" w:rsidRDefault="00C44BBB" w:rsidP="00992E68">
            <w:pPr>
              <w:pStyle w:val="Tabletext"/>
            </w:pPr>
          </w:p>
        </w:tc>
      </w:tr>
    </w:tbl>
    <w:p w14:paraId="0F3016C8" w14:textId="0FFC3189" w:rsidR="005035B8" w:rsidRPr="002A236B" w:rsidRDefault="00F806B6" w:rsidP="004622EB">
      <w:pPr>
        <w:pStyle w:val="Heading2"/>
        <w:rPr>
          <w:rFonts w:eastAsia="MS Gothic"/>
        </w:rPr>
      </w:pPr>
      <w:r w:rsidRPr="002A236B">
        <w:rPr>
          <w:rFonts w:eastAsia="MS Gothic"/>
        </w:rPr>
        <w:t>Definitions</w:t>
      </w:r>
    </w:p>
    <w:p w14:paraId="43D7D0BE" w14:textId="77777777" w:rsidR="00F806B6" w:rsidRPr="008E6C6F" w:rsidRDefault="00F806B6" w:rsidP="009C1B25">
      <w:pPr>
        <w:pStyle w:val="Heading4"/>
        <w:rPr>
          <w:sz w:val="20"/>
          <w:szCs w:val="22"/>
        </w:rPr>
      </w:pPr>
      <w:r w:rsidRPr="008E6C6F">
        <w:rPr>
          <w:sz w:val="20"/>
          <w:szCs w:val="22"/>
        </w:rPr>
        <w:t>Melbourne Catholic Archdiocese Schools Ltd (MACS)</w:t>
      </w:r>
    </w:p>
    <w:p w14:paraId="496FEB8E" w14:textId="77777777" w:rsidR="00F806B6" w:rsidRPr="002A236B" w:rsidRDefault="00F806B6" w:rsidP="00F806B6">
      <w:pPr>
        <w:pStyle w:val="Bodycopy"/>
      </w:pPr>
      <w:r w:rsidRPr="002A236B">
        <w:t>MACS is a reference to Melbourne Archdiocese Catholic Schools Ltd, and / or its subsidiaries, MACSS and/or MACSEYE (as the context requires).</w:t>
      </w:r>
    </w:p>
    <w:p w14:paraId="23753A29" w14:textId="77777777" w:rsidR="00F806B6" w:rsidRPr="008E6C6F" w:rsidRDefault="00F806B6" w:rsidP="008E6C6F">
      <w:pPr>
        <w:pStyle w:val="Heading4"/>
        <w:rPr>
          <w:sz w:val="20"/>
          <w:szCs w:val="22"/>
        </w:rPr>
      </w:pPr>
      <w:r w:rsidRPr="008E6C6F">
        <w:rPr>
          <w:sz w:val="20"/>
          <w:szCs w:val="22"/>
        </w:rPr>
        <w:t>MACS school or school</w:t>
      </w:r>
    </w:p>
    <w:p w14:paraId="6344EF8A" w14:textId="61D16E72" w:rsidR="00F806B6" w:rsidRPr="002A236B" w:rsidRDefault="00F806B6" w:rsidP="00F806B6">
      <w:pPr>
        <w:pStyle w:val="Bodycopy"/>
      </w:pPr>
      <w:r w:rsidRPr="002A236B">
        <w:t>A school which operates with the consent of the Catholic Archbishop of Melbourne and is owned, operated and governed by MACS, directly or through MACSS (as the context requires). References to schools or MACS schools also includes boarding premises of schools operated by MACS and specialist schools operated by MACSS.</w:t>
      </w:r>
    </w:p>
    <w:p w14:paraId="37FE0D3E" w14:textId="77777777" w:rsidR="00424C00" w:rsidRDefault="00424C00">
      <w:pPr>
        <w:rPr>
          <w:rFonts w:ascii="Arial" w:hAnsi="Arial"/>
          <w:b/>
          <w:bCs/>
          <w:color w:val="262626" w:themeColor="text1" w:themeTint="D9"/>
          <w:sz w:val="20"/>
          <w:szCs w:val="22"/>
          <w:lang w:val="en-US"/>
        </w:rPr>
      </w:pPr>
      <w:r>
        <w:rPr>
          <w:sz w:val="20"/>
          <w:szCs w:val="22"/>
        </w:rPr>
        <w:br w:type="page"/>
      </w:r>
    </w:p>
    <w:p w14:paraId="0744C6D5" w14:textId="2B92C0E0" w:rsidR="00F806B6" w:rsidRPr="008E6C6F" w:rsidRDefault="00F806B6" w:rsidP="008E6C6F">
      <w:pPr>
        <w:pStyle w:val="Heading4"/>
        <w:rPr>
          <w:sz w:val="20"/>
          <w:szCs w:val="22"/>
        </w:rPr>
      </w:pPr>
      <w:r w:rsidRPr="008E6C6F">
        <w:rPr>
          <w:sz w:val="20"/>
          <w:szCs w:val="22"/>
        </w:rPr>
        <w:lastRenderedPageBreak/>
        <w:t>Melbourne Archdiocese Catholic Specialist Schools Ltd (MACSS)</w:t>
      </w:r>
    </w:p>
    <w:p w14:paraId="748C98D7" w14:textId="23B1140B" w:rsidR="00F806B6" w:rsidRPr="002A236B" w:rsidRDefault="00F806B6" w:rsidP="005F339F">
      <w:pPr>
        <w:pStyle w:val="Bodycopy"/>
        <w:rPr>
          <w:b/>
          <w:bCs/>
        </w:rPr>
      </w:pPr>
      <w:r w:rsidRPr="002A236B">
        <w:t xml:space="preserve">Melbourne Archdiocese Catholic Specialist Schools Ltd, a wholly owned subsidiary of MACS </w:t>
      </w:r>
      <w:r w:rsidRPr="004E547B">
        <w:t>established to conduct and operate specialist schools.</w:t>
      </w:r>
    </w:p>
    <w:p w14:paraId="3211D9BC" w14:textId="77777777" w:rsidR="005F339F" w:rsidRPr="008E6C6F" w:rsidRDefault="005F339F" w:rsidP="008E6C6F">
      <w:pPr>
        <w:pStyle w:val="Heading4"/>
        <w:rPr>
          <w:sz w:val="20"/>
          <w:szCs w:val="22"/>
        </w:rPr>
      </w:pPr>
      <w:r w:rsidRPr="008E6C6F">
        <w:rPr>
          <w:sz w:val="20"/>
          <w:szCs w:val="22"/>
        </w:rPr>
        <w:t>Parish</w:t>
      </w:r>
    </w:p>
    <w:p w14:paraId="5B5A9F1E" w14:textId="6FD57B15" w:rsidR="005F339F" w:rsidRPr="008E6C6F" w:rsidRDefault="005F339F" w:rsidP="008E6C6F">
      <w:pPr>
        <w:pStyle w:val="Bodycopy"/>
      </w:pPr>
      <w:r w:rsidRPr="008E6C6F">
        <w:t>Parish refers to the local parish as defined by its geographical boundaries and student location is based on home address.</w:t>
      </w:r>
    </w:p>
    <w:p w14:paraId="1A2A8C5A" w14:textId="77777777" w:rsidR="005F339F" w:rsidRPr="008E6C6F" w:rsidRDefault="005F339F" w:rsidP="008E6C6F">
      <w:pPr>
        <w:pStyle w:val="Heading4"/>
        <w:rPr>
          <w:sz w:val="20"/>
          <w:szCs w:val="22"/>
        </w:rPr>
      </w:pPr>
      <w:r w:rsidRPr="008E6C6F">
        <w:rPr>
          <w:sz w:val="20"/>
          <w:szCs w:val="22"/>
        </w:rPr>
        <w:t>Priority parish</w:t>
      </w:r>
    </w:p>
    <w:p w14:paraId="3A87082C" w14:textId="5A33A84D" w:rsidR="00F806B6" w:rsidRPr="002A236B" w:rsidRDefault="005F339F" w:rsidP="00F806B6">
      <w:pPr>
        <w:pStyle w:val="Bodycopy"/>
      </w:pPr>
      <w:r w:rsidRPr="002A236B">
        <w:t>A priority parish is defined as a parish included in the catchment area of a school. Children living within a priority parish receive priority in enrolment over children who reside outside the priority parish catchment area.</w:t>
      </w:r>
    </w:p>
    <w:p w14:paraId="4E1796E0" w14:textId="0786F1D1" w:rsidR="00F806B6" w:rsidRPr="002A236B" w:rsidRDefault="00F806B6" w:rsidP="00F806B6">
      <w:pPr>
        <w:pStyle w:val="Heading2"/>
      </w:pPr>
      <w:r w:rsidRPr="002A236B">
        <w:t>Related policies and documents</w:t>
      </w:r>
    </w:p>
    <w:p w14:paraId="5EF7A043" w14:textId="482AB79C" w:rsidR="00F806B6" w:rsidRPr="008E6C6F" w:rsidRDefault="00F806B6" w:rsidP="008E6C6F">
      <w:pPr>
        <w:pStyle w:val="Heading4"/>
      </w:pPr>
      <w:r w:rsidRPr="008E6C6F">
        <w:t>Supporting documents</w:t>
      </w:r>
    </w:p>
    <w:p w14:paraId="29D2BBBB" w14:textId="67C9A064" w:rsidR="00F806B6" w:rsidRPr="002A236B" w:rsidRDefault="00F806B6" w:rsidP="00F806B6">
      <w:pPr>
        <w:pStyle w:val="Bodycopy"/>
      </w:pPr>
      <w:r w:rsidRPr="002A236B">
        <w:t>Appendix 1: Mandated Enrolment Procedures</w:t>
      </w:r>
      <w:r w:rsidR="00EF6CF4">
        <w:t xml:space="preserve"> Flowchart</w:t>
      </w:r>
    </w:p>
    <w:p w14:paraId="73DCB195" w14:textId="088C9598" w:rsidR="00F806B6" w:rsidRPr="002A236B" w:rsidRDefault="00F806B6" w:rsidP="00A616AB">
      <w:pPr>
        <w:pStyle w:val="Heading4"/>
      </w:pPr>
      <w:r w:rsidRPr="002A236B">
        <w:t>Related MACS policies and documents</w:t>
      </w:r>
    </w:p>
    <w:p w14:paraId="02D68927" w14:textId="76913F5A" w:rsidR="00C12FCA" w:rsidRPr="002A236B" w:rsidRDefault="00C12FCA" w:rsidP="00F806B6">
      <w:pPr>
        <w:pStyle w:val="Bodycopy"/>
        <w:contextualSpacing/>
      </w:pPr>
      <w:r w:rsidRPr="002A236B">
        <w:t>Consent to Transfer Information Form</w:t>
      </w:r>
    </w:p>
    <w:p w14:paraId="5462ECDA" w14:textId="04EEFE4B" w:rsidR="00C12FCA" w:rsidRPr="002A236B" w:rsidRDefault="00C12FCA" w:rsidP="00F806B6">
      <w:pPr>
        <w:pStyle w:val="Bodycopy"/>
        <w:contextualSpacing/>
      </w:pPr>
      <w:r w:rsidRPr="002A236B">
        <w:t xml:space="preserve">Dependant Full Fee-Paying Overseas Students Application </w:t>
      </w:r>
      <w:r w:rsidR="008E529C">
        <w:t>Procedure</w:t>
      </w:r>
    </w:p>
    <w:p w14:paraId="4C01E1F8" w14:textId="5A465F43" w:rsidR="00FE3A18" w:rsidRPr="002A236B" w:rsidRDefault="00FE3A18" w:rsidP="00FE3A18">
      <w:pPr>
        <w:pStyle w:val="Bodycopy"/>
        <w:contextualSpacing/>
      </w:pPr>
      <w:r w:rsidRPr="002A236B">
        <w:t xml:space="preserve">Enrolment </w:t>
      </w:r>
      <w:r>
        <w:t>Agreement</w:t>
      </w:r>
      <w:r w:rsidRPr="002A236B">
        <w:t xml:space="preserve"> – Primary Schools</w:t>
      </w:r>
    </w:p>
    <w:p w14:paraId="7F46C653" w14:textId="5B8C8E27" w:rsidR="00FE3A18" w:rsidRDefault="00FE3A18" w:rsidP="00FE3A18">
      <w:pPr>
        <w:pStyle w:val="Bodycopy"/>
        <w:contextualSpacing/>
      </w:pPr>
      <w:r w:rsidRPr="002A236B">
        <w:t>Enrolment</w:t>
      </w:r>
      <w:r>
        <w:t xml:space="preserve"> Agreement</w:t>
      </w:r>
      <w:r w:rsidRPr="002A236B">
        <w:t xml:space="preserve"> – Secondary Schools</w:t>
      </w:r>
    </w:p>
    <w:p w14:paraId="50277E61" w14:textId="4F5EE892" w:rsidR="00FE3A18" w:rsidRPr="002A236B" w:rsidRDefault="00FE3A18" w:rsidP="00FE3A18">
      <w:pPr>
        <w:pStyle w:val="Bodycopy"/>
        <w:contextualSpacing/>
      </w:pPr>
      <w:r w:rsidRPr="002A236B">
        <w:t xml:space="preserve">Enrolment </w:t>
      </w:r>
      <w:r>
        <w:t xml:space="preserve">Form </w:t>
      </w:r>
      <w:r w:rsidRPr="002A236B">
        <w:t>– Primary Schools</w:t>
      </w:r>
    </w:p>
    <w:p w14:paraId="162835AB" w14:textId="7AC695BF" w:rsidR="00FE3A18" w:rsidRDefault="00FE3A18" w:rsidP="008E529C">
      <w:pPr>
        <w:pStyle w:val="Bodycopy"/>
        <w:contextualSpacing/>
      </w:pPr>
      <w:r w:rsidRPr="002A236B">
        <w:t xml:space="preserve">Enrolment </w:t>
      </w:r>
      <w:r>
        <w:t>Form</w:t>
      </w:r>
      <w:r w:rsidRPr="002A236B">
        <w:t xml:space="preserve"> – Secondary Schools</w:t>
      </w:r>
    </w:p>
    <w:p w14:paraId="3BB66C43" w14:textId="77777777" w:rsidR="003A43C7" w:rsidRPr="002A236B" w:rsidRDefault="003A43C7" w:rsidP="003A43C7">
      <w:pPr>
        <w:pStyle w:val="Bodycopy"/>
        <w:contextualSpacing/>
      </w:pPr>
      <w:r w:rsidRPr="002A236B">
        <w:t>Enrolment Policy for MACS schools</w:t>
      </w:r>
    </w:p>
    <w:p w14:paraId="60640EDE" w14:textId="77777777" w:rsidR="003A43C7" w:rsidRPr="002A236B" w:rsidRDefault="003A43C7" w:rsidP="003A43C7">
      <w:pPr>
        <w:pStyle w:val="Bodycopy"/>
        <w:contextualSpacing/>
      </w:pPr>
      <w:r w:rsidRPr="002A236B">
        <w:t>Enrolment Policy – Primary Schools</w:t>
      </w:r>
    </w:p>
    <w:p w14:paraId="799B5441" w14:textId="77777777" w:rsidR="003A43C7" w:rsidRDefault="003A43C7" w:rsidP="003A43C7">
      <w:pPr>
        <w:pStyle w:val="Bodycopy"/>
        <w:contextualSpacing/>
      </w:pPr>
      <w:r w:rsidRPr="002A236B">
        <w:t>Enrolment Policy – Secondary Schools</w:t>
      </w:r>
    </w:p>
    <w:p w14:paraId="79124DDC" w14:textId="5F9E32D3" w:rsidR="003A43C7" w:rsidRDefault="003A43C7" w:rsidP="00FE3A18">
      <w:pPr>
        <w:pStyle w:val="Bodycopy"/>
        <w:spacing w:before="0" w:after="0"/>
      </w:pPr>
      <w:r w:rsidRPr="007F0826">
        <w:rPr>
          <w:lang w:val="en-US"/>
        </w:rPr>
        <w:t>Family Occupation Index – Parent/Guardian/Carer Occupation Groups</w:t>
      </w:r>
      <w:r>
        <w:t xml:space="preserve">Maximum Age Exemption Application Form </w:t>
      </w:r>
    </w:p>
    <w:p w14:paraId="5D27E796" w14:textId="08211AEB" w:rsidR="00FE3A18" w:rsidRDefault="00B16D7F" w:rsidP="00FE3A18">
      <w:pPr>
        <w:pStyle w:val="Bodycopy"/>
        <w:spacing w:before="0" w:after="0"/>
      </w:pPr>
      <w:r w:rsidRPr="002A236B">
        <w:t>Minimum Age Exemption Application For</w:t>
      </w:r>
      <w:r w:rsidR="00FE3A18">
        <w:t>ms</w:t>
      </w:r>
    </w:p>
    <w:p w14:paraId="6A088FD3" w14:textId="77777777" w:rsidR="003A43C7" w:rsidRDefault="003A43C7" w:rsidP="003A43C7">
      <w:pPr>
        <w:pStyle w:val="Bodycopy"/>
        <w:contextualSpacing/>
        <w:rPr>
          <w:lang w:val="en-US"/>
        </w:rPr>
      </w:pPr>
      <w:r w:rsidRPr="007F0826">
        <w:rPr>
          <w:lang w:val="en-US"/>
        </w:rPr>
        <w:t>Photography and Recording Permission Form – Schools</w:t>
      </w:r>
      <w:r>
        <w:rPr>
          <w:lang w:val="en-US"/>
        </w:rPr>
        <w:t xml:space="preserve"> – Template</w:t>
      </w:r>
    </w:p>
    <w:p w14:paraId="65828112" w14:textId="77777777" w:rsidR="003A43C7" w:rsidRPr="00470EF7" w:rsidRDefault="003A43C7" w:rsidP="003A43C7">
      <w:pPr>
        <w:pStyle w:val="Bodycopy"/>
        <w:contextualSpacing/>
      </w:pPr>
      <w:r w:rsidRPr="00470EF7">
        <w:t>Parents/Guardians/Carers Code of Conduct</w:t>
      </w:r>
    </w:p>
    <w:p w14:paraId="5A9E6D33" w14:textId="77777777" w:rsidR="003A43C7" w:rsidRDefault="003A43C7" w:rsidP="003A43C7">
      <w:pPr>
        <w:pStyle w:val="Bodycopy"/>
        <w:contextualSpacing/>
        <w:rPr>
          <w:lang w:val="en-US"/>
        </w:rPr>
      </w:pPr>
      <w:r w:rsidRPr="007F0826">
        <w:rPr>
          <w:lang w:val="en-US"/>
        </w:rPr>
        <w:t xml:space="preserve">Repeating a Year Level Application Form </w:t>
      </w:r>
      <w:r>
        <w:rPr>
          <w:lang w:val="en-US"/>
        </w:rPr>
        <w:t>– Template</w:t>
      </w:r>
    </w:p>
    <w:p w14:paraId="0AD01951" w14:textId="77777777" w:rsidR="003A43C7" w:rsidRDefault="003A43C7" w:rsidP="003A43C7">
      <w:pPr>
        <w:pStyle w:val="Bodycopy"/>
        <w:contextualSpacing/>
        <w:rPr>
          <w:lang w:val="en-US"/>
        </w:rPr>
      </w:pPr>
      <w:r w:rsidRPr="007F0826">
        <w:rPr>
          <w:lang w:val="en-US"/>
        </w:rPr>
        <w:t>Standard Collection Notice</w:t>
      </w:r>
      <w:r>
        <w:rPr>
          <w:lang w:val="en-US"/>
        </w:rPr>
        <w:t xml:space="preserve"> – Template</w:t>
      </w:r>
    </w:p>
    <w:p w14:paraId="6C67FF75" w14:textId="77777777" w:rsidR="003A43C7" w:rsidRDefault="003A43C7" w:rsidP="003A43C7">
      <w:pPr>
        <w:pStyle w:val="Bodycopy"/>
        <w:spacing w:before="0" w:after="0"/>
      </w:pPr>
      <w:bookmarkStart w:id="3" w:name="_Hlk133912344"/>
      <w:r>
        <w:t>Student Acceleration Application Form</w:t>
      </w:r>
    </w:p>
    <w:p w14:paraId="493B9B94" w14:textId="77777777" w:rsidR="00686448" w:rsidRPr="001B00EE" w:rsidRDefault="00686448" w:rsidP="00686448">
      <w:pPr>
        <w:pStyle w:val="Bodycopy"/>
        <w:contextualSpacing/>
      </w:pPr>
      <w:bookmarkStart w:id="4" w:name="_Hlk133911702"/>
      <w:bookmarkEnd w:id="3"/>
      <w:r w:rsidRPr="001B00EE">
        <w:t>Student Acceleration</w:t>
      </w:r>
      <w:r>
        <w:t xml:space="preserve"> and Retention</w:t>
      </w:r>
      <w:r w:rsidRPr="001B00EE">
        <w:t xml:space="preserve"> Policy for MACS Schools</w:t>
      </w:r>
    </w:p>
    <w:p w14:paraId="0ECC5183" w14:textId="77777777" w:rsidR="00686448" w:rsidRDefault="00686448" w:rsidP="00686448">
      <w:pPr>
        <w:pStyle w:val="Bodycopy"/>
        <w:spacing w:before="0" w:after="0"/>
      </w:pPr>
      <w:r w:rsidRPr="001B00EE">
        <w:t>Student</w:t>
      </w:r>
      <w:r>
        <w:t xml:space="preserve"> Acceleration and</w:t>
      </w:r>
      <w:r w:rsidRPr="001B00EE">
        <w:t xml:space="preserve"> Retention Policy – Template for Schools</w:t>
      </w:r>
      <w:bookmarkEnd w:id="4"/>
    </w:p>
    <w:p w14:paraId="6CC00CD5" w14:textId="5730FD7C" w:rsidR="003A43C7" w:rsidRPr="0065744B" w:rsidRDefault="003A43C7" w:rsidP="003A43C7">
      <w:pPr>
        <w:pStyle w:val="Bodycopy"/>
        <w:contextualSpacing/>
      </w:pPr>
      <w:r w:rsidRPr="00470EF7">
        <w:t xml:space="preserve">Student Code of Conduct </w:t>
      </w:r>
    </w:p>
    <w:p w14:paraId="223D0FD9" w14:textId="77777777" w:rsidR="006476ED" w:rsidRPr="008E6C6F" w:rsidRDefault="006476ED" w:rsidP="008E6C6F">
      <w:pPr>
        <w:pStyle w:val="Heading4"/>
        <w:rPr>
          <w:rStyle w:val="Strong"/>
          <w:b/>
          <w:bCs/>
        </w:rPr>
      </w:pPr>
      <w:r w:rsidRPr="008E6C6F">
        <w:rPr>
          <w:rStyle w:val="Strong"/>
          <w:b/>
          <w:bCs/>
        </w:rPr>
        <w:t xml:space="preserve">Related policies and documents </w:t>
      </w:r>
    </w:p>
    <w:p w14:paraId="7365C4D5" w14:textId="50AE6CBC" w:rsidR="006476ED" w:rsidRPr="002A236B" w:rsidRDefault="008A30D9" w:rsidP="00C12FCA">
      <w:pPr>
        <w:pStyle w:val="Bodycopy"/>
      </w:pPr>
      <w:hyperlink r:id="rId15" w:history="1">
        <w:r w:rsidR="006476ED" w:rsidRPr="00BB36E4">
          <w:rPr>
            <w:rStyle w:val="Hyperlink"/>
          </w:rPr>
          <w:t>Australian Government - Interstate Data Transfer Note</w:t>
        </w:r>
      </w:hyperlink>
      <w:r w:rsidR="006476ED">
        <w:t xml:space="preserve"> for non- government schools </w:t>
      </w:r>
    </w:p>
    <w:p w14:paraId="5ED66275" w14:textId="2E49AD4E" w:rsidR="00F806B6" w:rsidRPr="002A236B" w:rsidRDefault="00B16D7F" w:rsidP="00B16D7F">
      <w:pPr>
        <w:pStyle w:val="Heading2"/>
      </w:pPr>
      <w:r w:rsidRPr="002A236B">
        <w:t>Legislation and standards</w:t>
      </w:r>
    </w:p>
    <w:p w14:paraId="1758D3D9" w14:textId="77777777" w:rsidR="006D429F" w:rsidRPr="008E6C6F" w:rsidRDefault="006D429F" w:rsidP="008E6C6F">
      <w:pPr>
        <w:pStyle w:val="Bodycopy"/>
        <w:contextualSpacing/>
      </w:pPr>
      <w:r w:rsidRPr="00C64EC6">
        <w:rPr>
          <w:i/>
          <w:iCs/>
        </w:rPr>
        <w:t>Child Wellbeing and Safety Act</w:t>
      </w:r>
      <w:r w:rsidRPr="008E6C6F">
        <w:t xml:space="preserve"> 2005 (Cth)</w:t>
      </w:r>
    </w:p>
    <w:p w14:paraId="45C3F63C" w14:textId="77777777" w:rsidR="006D429F" w:rsidRPr="008E6C6F" w:rsidRDefault="006D429F" w:rsidP="008E6C6F">
      <w:pPr>
        <w:pStyle w:val="Bodycopy"/>
        <w:contextualSpacing/>
      </w:pPr>
      <w:r w:rsidRPr="00C64EC6">
        <w:rPr>
          <w:i/>
          <w:iCs/>
        </w:rPr>
        <w:t>Disability Discrimination Act</w:t>
      </w:r>
      <w:r w:rsidRPr="008E6C6F">
        <w:t xml:space="preserve"> 1992 (Cth)</w:t>
      </w:r>
    </w:p>
    <w:p w14:paraId="09CA43CD" w14:textId="77777777" w:rsidR="006D429F" w:rsidRPr="008E6C6F" w:rsidRDefault="006D429F" w:rsidP="008E6C6F">
      <w:pPr>
        <w:pStyle w:val="Bodycopy"/>
        <w:contextualSpacing/>
      </w:pPr>
      <w:r w:rsidRPr="00C64EC6">
        <w:rPr>
          <w:i/>
          <w:iCs/>
        </w:rPr>
        <w:t>Disability Standards for Education</w:t>
      </w:r>
      <w:r w:rsidRPr="008E6C6F">
        <w:t xml:space="preserve"> 2005 (Cth)</w:t>
      </w:r>
    </w:p>
    <w:p w14:paraId="2F97C772" w14:textId="77777777" w:rsidR="006D429F" w:rsidRPr="008E6C6F" w:rsidRDefault="006D429F" w:rsidP="008E6C6F">
      <w:pPr>
        <w:pStyle w:val="Bodycopy"/>
        <w:contextualSpacing/>
      </w:pPr>
      <w:r w:rsidRPr="00C64EC6">
        <w:rPr>
          <w:i/>
          <w:iCs/>
        </w:rPr>
        <w:t>Education and Training Reform Act</w:t>
      </w:r>
      <w:r w:rsidRPr="008E6C6F">
        <w:t xml:space="preserve"> 2006 (Vic.)</w:t>
      </w:r>
    </w:p>
    <w:p w14:paraId="6CCB2E30" w14:textId="77777777" w:rsidR="006D429F" w:rsidRDefault="006D429F" w:rsidP="008E6C6F">
      <w:pPr>
        <w:pStyle w:val="Bodycopy"/>
        <w:contextualSpacing/>
      </w:pPr>
      <w:r w:rsidRPr="00C64EC6">
        <w:rPr>
          <w:i/>
          <w:iCs/>
        </w:rPr>
        <w:t>Education and Training Reform Regulations</w:t>
      </w:r>
      <w:r w:rsidRPr="008E6C6F">
        <w:t xml:space="preserve"> 2017 (Vic.)</w:t>
      </w:r>
    </w:p>
    <w:p w14:paraId="1D060259" w14:textId="77777777" w:rsidR="00C64EC6" w:rsidRPr="004F3F7C" w:rsidRDefault="00C64EC6" w:rsidP="00C64EC6">
      <w:pPr>
        <w:pStyle w:val="Bodycopy"/>
        <w:contextualSpacing/>
      </w:pPr>
      <w:r w:rsidRPr="00F50C88">
        <w:rPr>
          <w:i/>
          <w:iCs/>
          <w:szCs w:val="20"/>
        </w:rPr>
        <w:t>Education Services for Overseas Student Act</w:t>
      </w:r>
      <w:r>
        <w:rPr>
          <w:szCs w:val="20"/>
        </w:rPr>
        <w:t xml:space="preserve"> 2000 (Cth)</w:t>
      </w:r>
    </w:p>
    <w:p w14:paraId="49B7D61B" w14:textId="77777777" w:rsidR="006D429F" w:rsidRDefault="006D429F" w:rsidP="008E6C6F">
      <w:pPr>
        <w:pStyle w:val="Bodycopy"/>
        <w:contextualSpacing/>
      </w:pPr>
      <w:r w:rsidRPr="00C64EC6">
        <w:rPr>
          <w:i/>
          <w:iCs/>
        </w:rPr>
        <w:t>Equal Opportunity Act</w:t>
      </w:r>
      <w:r w:rsidRPr="008E6C6F">
        <w:t xml:space="preserve"> 2010 (Vic)</w:t>
      </w:r>
    </w:p>
    <w:p w14:paraId="20A841FB" w14:textId="1BEA5C4A" w:rsidR="004E547B" w:rsidRPr="004E547B" w:rsidRDefault="00CD26B5" w:rsidP="008E6C6F">
      <w:pPr>
        <w:pStyle w:val="Bodycopy"/>
        <w:spacing w:after="0"/>
        <w:rPr>
          <w:szCs w:val="20"/>
        </w:rPr>
      </w:pPr>
      <w:bookmarkStart w:id="5" w:name="_Hlk132201477"/>
      <w:r w:rsidRPr="00C64EC6">
        <w:rPr>
          <w:i/>
          <w:iCs/>
          <w:lang w:val="en-US"/>
        </w:rPr>
        <w:t>Privacy Act</w:t>
      </w:r>
      <w:r w:rsidRPr="00A91A58">
        <w:rPr>
          <w:lang w:val="en-US"/>
        </w:rPr>
        <w:t xml:space="preserve"> 1988 (Cth)</w:t>
      </w:r>
      <w:bookmarkEnd w:id="5"/>
      <w:r>
        <w:fldChar w:fldCharType="begin"/>
      </w:r>
      <w:r>
        <w:instrText>HYPERLINK "https://www.vrqa.vic.gov.au/schools/Pages/standards-guidelines-requirements-for-schools.aspx"</w:instrText>
      </w:r>
      <w:r>
        <w:fldChar w:fldCharType="separate"/>
      </w:r>
      <w:r w:rsidR="006D429F" w:rsidRPr="006D429F">
        <w:rPr>
          <w:rStyle w:val="Hyperlink"/>
          <w:rFonts w:cs="Arial"/>
          <w:szCs w:val="20"/>
        </w:rPr>
        <w:t>Victorian Registration and Qualifications Authority (VRQA) minimum standards for schools</w:t>
      </w:r>
      <w:r>
        <w:rPr>
          <w:rStyle w:val="Hyperlink"/>
          <w:rFonts w:cs="Arial"/>
          <w:szCs w:val="20"/>
        </w:rPr>
        <w:fldChar w:fldCharType="end"/>
      </w:r>
    </w:p>
    <w:p w14:paraId="62D5910D" w14:textId="77777777" w:rsidR="00424C00" w:rsidRDefault="00424C00">
      <w:pPr>
        <w:rPr>
          <w:rFonts w:ascii="Arial" w:eastAsia="MS Gothic" w:hAnsi="Arial" w:cstheme="majorBidi"/>
          <w:color w:val="0B223E"/>
          <w:sz w:val="32"/>
          <w:szCs w:val="26"/>
        </w:rPr>
      </w:pPr>
      <w:r>
        <w:rPr>
          <w:rFonts w:eastAsia="MS Gothic"/>
        </w:rPr>
        <w:br w:type="page"/>
      </w:r>
    </w:p>
    <w:p w14:paraId="49AE850A" w14:textId="3CA6B75F" w:rsidR="005035B8" w:rsidRPr="002A236B" w:rsidRDefault="005035B8" w:rsidP="004622EB">
      <w:pPr>
        <w:pStyle w:val="Heading2"/>
        <w:rPr>
          <w:rFonts w:eastAsia="MS Gothic"/>
        </w:rPr>
      </w:pPr>
      <w:r w:rsidRPr="002A236B">
        <w:rPr>
          <w:rFonts w:eastAsia="MS Gothic"/>
        </w:rPr>
        <w:lastRenderedPageBreak/>
        <w:t>Policy information table</w:t>
      </w:r>
    </w:p>
    <w:tbl>
      <w:tblPr>
        <w:tblStyle w:val="GridTable1Light-Accent11"/>
        <w:tblW w:w="878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bottom w:w="28" w:type="dxa"/>
          <w:right w:w="57" w:type="dxa"/>
        </w:tblCellMar>
        <w:tblLook w:val="0000" w:firstRow="0" w:lastRow="0" w:firstColumn="0" w:lastColumn="0" w:noHBand="0" w:noVBand="0"/>
      </w:tblPr>
      <w:tblGrid>
        <w:gridCol w:w="2689"/>
        <w:gridCol w:w="6100"/>
      </w:tblGrid>
      <w:tr w:rsidR="005035B8" w:rsidRPr="002A236B" w14:paraId="15A8E4B4" w14:textId="77777777" w:rsidTr="005E2466">
        <w:trPr>
          <w:trHeight w:val="147"/>
        </w:trPr>
        <w:tc>
          <w:tcPr>
            <w:tcW w:w="2689" w:type="dxa"/>
            <w:tcMar>
              <w:top w:w="28" w:type="dxa"/>
            </w:tcMar>
            <w:vAlign w:val="center"/>
          </w:tcPr>
          <w:p w14:paraId="4732BF27" w14:textId="77777777"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rPr>
            </w:pPr>
            <w:r w:rsidRPr="002A236B">
              <w:rPr>
                <w:rFonts w:ascii="Arial" w:hAnsi="Arial" w:cs="Arial"/>
                <w:b/>
                <w:bCs/>
                <w:color w:val="595959"/>
                <w:kern w:val="2"/>
                <w:sz w:val="16"/>
                <w:szCs w:val="16"/>
              </w:rPr>
              <w:t xml:space="preserve">Responsible director </w:t>
            </w:r>
          </w:p>
        </w:tc>
        <w:tc>
          <w:tcPr>
            <w:tcW w:w="6100" w:type="dxa"/>
            <w:tcMar>
              <w:top w:w="28" w:type="dxa"/>
            </w:tcMar>
            <w:vAlign w:val="center"/>
          </w:tcPr>
          <w:p w14:paraId="00DC11F0" w14:textId="38B229B4"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rPr>
            </w:pPr>
            <w:r w:rsidRPr="002A236B">
              <w:rPr>
                <w:rFonts w:ascii="Arial" w:hAnsi="Arial" w:cs="Arial"/>
                <w:color w:val="595959"/>
                <w:kern w:val="2"/>
                <w:sz w:val="16"/>
                <w:szCs w:val="16"/>
              </w:rPr>
              <w:t>Director, Learning and Regional Services</w:t>
            </w:r>
          </w:p>
        </w:tc>
      </w:tr>
      <w:tr w:rsidR="005035B8" w:rsidRPr="002A236B" w14:paraId="23AC015A" w14:textId="77777777" w:rsidTr="005E2466">
        <w:trPr>
          <w:trHeight w:val="147"/>
        </w:trPr>
        <w:tc>
          <w:tcPr>
            <w:tcW w:w="2689" w:type="dxa"/>
            <w:tcMar>
              <w:top w:w="28" w:type="dxa"/>
            </w:tcMar>
            <w:vAlign w:val="center"/>
          </w:tcPr>
          <w:p w14:paraId="0B5A8FEF" w14:textId="77777777"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rPr>
            </w:pPr>
            <w:r w:rsidRPr="002A236B">
              <w:rPr>
                <w:rFonts w:ascii="Arial" w:hAnsi="Arial" w:cs="Arial"/>
                <w:b/>
                <w:bCs/>
                <w:color w:val="595959"/>
                <w:kern w:val="2"/>
                <w:sz w:val="16"/>
                <w:szCs w:val="16"/>
              </w:rPr>
              <w:t>Procedure owner</w:t>
            </w:r>
          </w:p>
        </w:tc>
        <w:tc>
          <w:tcPr>
            <w:tcW w:w="6100" w:type="dxa"/>
            <w:tcMar>
              <w:top w:w="28" w:type="dxa"/>
            </w:tcMar>
            <w:vAlign w:val="center"/>
          </w:tcPr>
          <w:p w14:paraId="2C5067D4" w14:textId="47A04EC5"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rPr>
            </w:pPr>
            <w:r w:rsidRPr="002A236B">
              <w:rPr>
                <w:rFonts w:ascii="Arial" w:hAnsi="Arial" w:cs="Arial"/>
                <w:color w:val="595959"/>
                <w:kern w:val="2"/>
                <w:sz w:val="16"/>
                <w:szCs w:val="16"/>
              </w:rPr>
              <w:t>General Manager, Learning Diversity</w:t>
            </w:r>
          </w:p>
        </w:tc>
      </w:tr>
      <w:tr w:rsidR="005035B8" w:rsidRPr="002A236B" w14:paraId="1D67F5DE" w14:textId="77777777" w:rsidTr="005E2466">
        <w:trPr>
          <w:trHeight w:val="147"/>
        </w:trPr>
        <w:tc>
          <w:tcPr>
            <w:tcW w:w="2689" w:type="dxa"/>
            <w:tcMar>
              <w:top w:w="28" w:type="dxa"/>
            </w:tcMar>
            <w:vAlign w:val="center"/>
          </w:tcPr>
          <w:p w14:paraId="18BCA6E9" w14:textId="77777777"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rPr>
            </w:pPr>
            <w:r w:rsidRPr="002A236B">
              <w:rPr>
                <w:rFonts w:ascii="Arial" w:hAnsi="Arial" w:cs="Arial"/>
                <w:b/>
                <w:bCs/>
                <w:color w:val="595959"/>
                <w:kern w:val="2"/>
                <w:sz w:val="16"/>
                <w:szCs w:val="16"/>
              </w:rPr>
              <w:t>Approving authority</w:t>
            </w:r>
          </w:p>
        </w:tc>
        <w:tc>
          <w:tcPr>
            <w:tcW w:w="6100" w:type="dxa"/>
            <w:tcMar>
              <w:top w:w="28" w:type="dxa"/>
            </w:tcMar>
            <w:vAlign w:val="center"/>
          </w:tcPr>
          <w:p w14:paraId="185C063C" w14:textId="020C1199"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rPr>
            </w:pPr>
            <w:r w:rsidRPr="002A236B">
              <w:rPr>
                <w:rFonts w:ascii="Arial" w:hAnsi="Arial" w:cs="Arial"/>
                <w:color w:val="595959"/>
                <w:kern w:val="2"/>
                <w:sz w:val="16"/>
                <w:szCs w:val="16"/>
              </w:rPr>
              <w:t>Director, Learning and Regional Services</w:t>
            </w:r>
          </w:p>
        </w:tc>
      </w:tr>
      <w:tr w:rsidR="005035B8" w:rsidRPr="002A236B" w14:paraId="00B5BD25" w14:textId="77777777" w:rsidTr="005E2466">
        <w:trPr>
          <w:trHeight w:val="147"/>
        </w:trPr>
        <w:tc>
          <w:tcPr>
            <w:tcW w:w="2689" w:type="dxa"/>
            <w:tcMar>
              <w:top w:w="28" w:type="dxa"/>
            </w:tcMar>
            <w:vAlign w:val="center"/>
          </w:tcPr>
          <w:p w14:paraId="384FFB1C" w14:textId="77777777"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rPr>
            </w:pPr>
            <w:r w:rsidRPr="002A236B">
              <w:rPr>
                <w:rFonts w:ascii="Arial" w:hAnsi="Arial" w:cs="Arial"/>
                <w:b/>
                <w:bCs/>
                <w:color w:val="595959"/>
                <w:kern w:val="2"/>
                <w:sz w:val="16"/>
                <w:szCs w:val="16"/>
              </w:rPr>
              <w:t>Assigned board committee</w:t>
            </w:r>
          </w:p>
        </w:tc>
        <w:tc>
          <w:tcPr>
            <w:tcW w:w="6100" w:type="dxa"/>
            <w:tcMar>
              <w:top w:w="28" w:type="dxa"/>
            </w:tcMar>
            <w:vAlign w:val="center"/>
          </w:tcPr>
          <w:p w14:paraId="6F613EDE" w14:textId="08E34366" w:rsidR="005035B8" w:rsidRPr="002A236B" w:rsidRDefault="00AC0CDF" w:rsidP="004622EB">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rPr>
            </w:pPr>
            <w:r>
              <w:rPr>
                <w:rFonts w:ascii="Arial" w:hAnsi="Arial" w:cs="Arial"/>
                <w:color w:val="595959"/>
                <w:kern w:val="2"/>
                <w:sz w:val="16"/>
                <w:szCs w:val="16"/>
                <w:lang w:val="en-GB"/>
              </w:rPr>
              <w:t>Education Strategy and Policy</w:t>
            </w:r>
            <w:r w:rsidRPr="002A236B" w:rsidDel="00AC0CDF">
              <w:rPr>
                <w:rFonts w:ascii="Arial" w:hAnsi="Arial" w:cs="Arial"/>
                <w:color w:val="595959"/>
                <w:kern w:val="2"/>
                <w:sz w:val="16"/>
                <w:szCs w:val="16"/>
              </w:rPr>
              <w:t xml:space="preserve"> </w:t>
            </w:r>
          </w:p>
        </w:tc>
      </w:tr>
      <w:tr w:rsidR="005035B8" w:rsidRPr="002A236B" w14:paraId="6E553837" w14:textId="77777777" w:rsidTr="005E2466">
        <w:trPr>
          <w:trHeight w:val="147"/>
        </w:trPr>
        <w:tc>
          <w:tcPr>
            <w:tcW w:w="2689" w:type="dxa"/>
            <w:tcMar>
              <w:top w:w="28" w:type="dxa"/>
            </w:tcMar>
            <w:vAlign w:val="center"/>
          </w:tcPr>
          <w:p w14:paraId="5725D688" w14:textId="77777777"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rPr>
            </w:pPr>
            <w:r w:rsidRPr="002A236B">
              <w:rPr>
                <w:rFonts w:ascii="Arial" w:hAnsi="Arial" w:cs="Arial"/>
                <w:b/>
                <w:bCs/>
                <w:color w:val="595959"/>
                <w:kern w:val="2"/>
                <w:sz w:val="16"/>
                <w:szCs w:val="16"/>
              </w:rPr>
              <w:t>Approval date</w:t>
            </w:r>
          </w:p>
        </w:tc>
        <w:tc>
          <w:tcPr>
            <w:tcW w:w="6100" w:type="dxa"/>
            <w:tcMar>
              <w:top w:w="28" w:type="dxa"/>
            </w:tcMar>
            <w:vAlign w:val="center"/>
          </w:tcPr>
          <w:p w14:paraId="61A4120C" w14:textId="4F2842D5" w:rsidR="005035B8" w:rsidRPr="002A236B" w:rsidRDefault="009946B4" w:rsidP="004622EB">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rPr>
            </w:pPr>
            <w:r>
              <w:rPr>
                <w:rFonts w:ascii="Arial" w:hAnsi="Arial" w:cs="Arial"/>
                <w:color w:val="595959"/>
                <w:kern w:val="2"/>
                <w:sz w:val="16"/>
                <w:szCs w:val="16"/>
              </w:rPr>
              <w:t>10 May 2023</w:t>
            </w:r>
          </w:p>
        </w:tc>
      </w:tr>
      <w:tr w:rsidR="005035B8" w:rsidRPr="002A236B" w14:paraId="0A706A2B" w14:textId="77777777" w:rsidTr="005E2466">
        <w:trPr>
          <w:trHeight w:val="147"/>
        </w:trPr>
        <w:tc>
          <w:tcPr>
            <w:tcW w:w="2689" w:type="dxa"/>
            <w:tcMar>
              <w:top w:w="28" w:type="dxa"/>
            </w:tcMar>
            <w:vAlign w:val="center"/>
          </w:tcPr>
          <w:p w14:paraId="565A785C" w14:textId="77777777"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rPr>
            </w:pPr>
            <w:r w:rsidRPr="002A236B">
              <w:rPr>
                <w:rFonts w:ascii="Arial" w:hAnsi="Arial" w:cs="Arial"/>
                <w:b/>
                <w:bCs/>
                <w:color w:val="595959"/>
                <w:kern w:val="2"/>
                <w:sz w:val="16"/>
                <w:szCs w:val="16"/>
              </w:rPr>
              <w:t>Risk rating</w:t>
            </w:r>
          </w:p>
        </w:tc>
        <w:tc>
          <w:tcPr>
            <w:tcW w:w="6100" w:type="dxa"/>
            <w:tcMar>
              <w:top w:w="28" w:type="dxa"/>
            </w:tcMar>
            <w:vAlign w:val="center"/>
          </w:tcPr>
          <w:p w14:paraId="67C84E4A" w14:textId="4C229FCD"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rPr>
            </w:pPr>
            <w:r w:rsidRPr="002A236B">
              <w:rPr>
                <w:rFonts w:ascii="Arial" w:hAnsi="Arial" w:cs="Arial"/>
                <w:color w:val="595959"/>
                <w:kern w:val="2"/>
                <w:sz w:val="16"/>
                <w:szCs w:val="16"/>
              </w:rPr>
              <w:t>High</w:t>
            </w:r>
          </w:p>
        </w:tc>
      </w:tr>
      <w:tr w:rsidR="005035B8" w:rsidRPr="002A236B" w14:paraId="501A551F" w14:textId="77777777" w:rsidTr="005E2466">
        <w:trPr>
          <w:trHeight w:val="132"/>
        </w:trPr>
        <w:tc>
          <w:tcPr>
            <w:tcW w:w="2689" w:type="dxa"/>
            <w:tcMar>
              <w:top w:w="28" w:type="dxa"/>
            </w:tcMar>
            <w:vAlign w:val="center"/>
          </w:tcPr>
          <w:p w14:paraId="15A59BB6" w14:textId="77777777"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rPr>
            </w:pPr>
            <w:r w:rsidRPr="002A236B">
              <w:rPr>
                <w:rFonts w:ascii="Arial" w:hAnsi="Arial" w:cs="Arial"/>
                <w:b/>
                <w:bCs/>
                <w:color w:val="595959"/>
                <w:kern w:val="2"/>
                <w:sz w:val="16"/>
                <w:szCs w:val="16"/>
              </w:rPr>
              <w:t>Date of next review</w:t>
            </w:r>
          </w:p>
        </w:tc>
        <w:tc>
          <w:tcPr>
            <w:tcW w:w="6100" w:type="dxa"/>
            <w:tcMar>
              <w:top w:w="28" w:type="dxa"/>
            </w:tcMar>
            <w:vAlign w:val="center"/>
          </w:tcPr>
          <w:p w14:paraId="0D534F6A" w14:textId="3220A7E6" w:rsidR="005035B8" w:rsidRPr="002A236B" w:rsidRDefault="009946B4" w:rsidP="004622EB">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rPr>
            </w:pPr>
            <w:r>
              <w:rPr>
                <w:rFonts w:ascii="Arial" w:hAnsi="Arial" w:cs="Arial"/>
                <w:color w:val="595959"/>
                <w:kern w:val="2"/>
                <w:sz w:val="16"/>
                <w:szCs w:val="16"/>
              </w:rPr>
              <w:t>May</w:t>
            </w:r>
            <w:r w:rsidR="00AC0CDF">
              <w:rPr>
                <w:rFonts w:ascii="Arial" w:hAnsi="Arial" w:cs="Arial"/>
                <w:color w:val="595959"/>
                <w:kern w:val="2"/>
                <w:sz w:val="16"/>
                <w:szCs w:val="16"/>
              </w:rPr>
              <w:t xml:space="preserve"> 2025</w:t>
            </w:r>
          </w:p>
        </w:tc>
      </w:tr>
      <w:tr w:rsidR="005035B8" w:rsidRPr="002A236B" w14:paraId="7DB4495E" w14:textId="77777777" w:rsidTr="005E2466">
        <w:trPr>
          <w:trHeight w:val="132"/>
        </w:trPr>
        <w:tc>
          <w:tcPr>
            <w:tcW w:w="2689" w:type="dxa"/>
            <w:tcMar>
              <w:top w:w="28" w:type="dxa"/>
            </w:tcMar>
            <w:vAlign w:val="center"/>
          </w:tcPr>
          <w:p w14:paraId="1D406845" w14:textId="77777777"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rPr>
            </w:pPr>
            <w:r w:rsidRPr="002A236B">
              <w:rPr>
                <w:rFonts w:ascii="Arial" w:hAnsi="Arial" w:cs="Arial"/>
                <w:b/>
                <w:bCs/>
                <w:color w:val="595959"/>
                <w:kern w:val="2"/>
                <w:sz w:val="16"/>
                <w:szCs w:val="16"/>
              </w:rPr>
              <w:t>Publication details</w:t>
            </w:r>
          </w:p>
        </w:tc>
        <w:tc>
          <w:tcPr>
            <w:tcW w:w="6100" w:type="dxa"/>
            <w:tcMar>
              <w:top w:w="28" w:type="dxa"/>
            </w:tcMar>
            <w:vAlign w:val="center"/>
          </w:tcPr>
          <w:p w14:paraId="4AECE905" w14:textId="21DECC7C"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rPr>
            </w:pPr>
            <w:r w:rsidRPr="002A236B">
              <w:rPr>
                <w:rFonts w:ascii="Arial" w:hAnsi="Arial" w:cs="Arial"/>
                <w:color w:val="595959"/>
                <w:kern w:val="2"/>
                <w:sz w:val="16"/>
                <w:szCs w:val="16"/>
              </w:rPr>
              <w:t>CEVN, school website</w:t>
            </w:r>
          </w:p>
        </w:tc>
      </w:tr>
    </w:tbl>
    <w:p w14:paraId="086F9237" w14:textId="77777777" w:rsidR="005035B8" w:rsidRPr="002A236B" w:rsidRDefault="005035B8" w:rsidP="00A616AB">
      <w:pPr>
        <w:tabs>
          <w:tab w:val="left" w:pos="3000"/>
        </w:tabs>
        <w:rPr>
          <w:rFonts w:ascii="Calibri" w:eastAsia="MS Mincho" w:hAnsi="Calibri"/>
          <w:color w:val="595959"/>
          <w:kern w:val="2"/>
          <w:sz w:val="21"/>
          <w:szCs w:val="22"/>
        </w:rPr>
      </w:pPr>
    </w:p>
    <w:tbl>
      <w:tblPr>
        <w:tblStyle w:val="GridTable1Light-Accent11"/>
        <w:tblW w:w="878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bottom w:w="28" w:type="dxa"/>
          <w:right w:w="57" w:type="dxa"/>
        </w:tblCellMar>
        <w:tblLook w:val="0000" w:firstRow="0" w:lastRow="0" w:firstColumn="0" w:lastColumn="0" w:noHBand="0" w:noVBand="0"/>
      </w:tblPr>
      <w:tblGrid>
        <w:gridCol w:w="2689"/>
        <w:gridCol w:w="6100"/>
      </w:tblGrid>
      <w:tr w:rsidR="005035B8" w:rsidRPr="002A236B" w14:paraId="77C161BF" w14:textId="77777777" w:rsidTr="004622EB">
        <w:trPr>
          <w:trHeight w:val="147"/>
        </w:trPr>
        <w:tc>
          <w:tcPr>
            <w:tcW w:w="8789" w:type="dxa"/>
            <w:gridSpan w:val="2"/>
            <w:shd w:val="clear" w:color="auto" w:fill="F2F2F2"/>
            <w:tcMar>
              <w:top w:w="28" w:type="dxa"/>
            </w:tcMar>
            <w:vAlign w:val="center"/>
          </w:tcPr>
          <w:p w14:paraId="3B48ED38" w14:textId="77777777"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rPr>
            </w:pPr>
            <w:r w:rsidRPr="002A236B">
              <w:rPr>
                <w:rFonts w:ascii="Arial" w:hAnsi="Arial" w:cs="Arial"/>
                <w:b/>
                <w:bCs/>
                <w:color w:val="595959"/>
                <w:kern w:val="2"/>
                <w:sz w:val="16"/>
                <w:szCs w:val="16"/>
              </w:rPr>
              <w:t xml:space="preserve">POLICY DATABASE INFORMATION </w:t>
            </w:r>
          </w:p>
        </w:tc>
      </w:tr>
      <w:tr w:rsidR="005035B8" w:rsidRPr="002A236B" w14:paraId="19D8B3FB" w14:textId="77777777" w:rsidTr="005035B8">
        <w:trPr>
          <w:trHeight w:val="343"/>
        </w:trPr>
        <w:tc>
          <w:tcPr>
            <w:tcW w:w="2689" w:type="dxa"/>
            <w:tcMar>
              <w:top w:w="28" w:type="dxa"/>
            </w:tcMar>
            <w:vAlign w:val="center"/>
          </w:tcPr>
          <w:p w14:paraId="50CFC583" w14:textId="77777777"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rPr>
            </w:pPr>
            <w:r w:rsidRPr="002A236B">
              <w:rPr>
                <w:rFonts w:ascii="Arial" w:hAnsi="Arial" w:cs="Arial"/>
                <w:b/>
                <w:bCs/>
                <w:color w:val="595959"/>
                <w:kern w:val="2"/>
                <w:sz w:val="16"/>
                <w:szCs w:val="16"/>
              </w:rPr>
              <w:t>Assigned framework</w:t>
            </w:r>
          </w:p>
        </w:tc>
        <w:tc>
          <w:tcPr>
            <w:tcW w:w="6100" w:type="dxa"/>
            <w:tcMar>
              <w:top w:w="28" w:type="dxa"/>
            </w:tcMar>
            <w:vAlign w:val="center"/>
          </w:tcPr>
          <w:p w14:paraId="4DD9066F" w14:textId="68FF8F9A"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rPr>
            </w:pPr>
            <w:r w:rsidRPr="002A236B">
              <w:rPr>
                <w:rFonts w:ascii="Arial" w:hAnsi="Arial" w:cs="Arial"/>
                <w:color w:val="595959"/>
                <w:kern w:val="2"/>
                <w:sz w:val="16"/>
                <w:szCs w:val="16"/>
              </w:rPr>
              <w:t>Enrolment of Students</w:t>
            </w:r>
          </w:p>
        </w:tc>
      </w:tr>
      <w:tr w:rsidR="005035B8" w:rsidRPr="002A236B" w14:paraId="050468FD" w14:textId="77777777" w:rsidTr="005035B8">
        <w:trPr>
          <w:trHeight w:val="147"/>
        </w:trPr>
        <w:tc>
          <w:tcPr>
            <w:tcW w:w="2689" w:type="dxa"/>
            <w:tcMar>
              <w:top w:w="28" w:type="dxa"/>
            </w:tcMar>
            <w:vAlign w:val="center"/>
          </w:tcPr>
          <w:p w14:paraId="297D6DFD" w14:textId="77777777"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rPr>
            </w:pPr>
            <w:r w:rsidRPr="002A236B">
              <w:rPr>
                <w:rFonts w:ascii="Arial" w:hAnsi="Arial" w:cs="Arial"/>
                <w:b/>
                <w:bCs/>
                <w:color w:val="595959"/>
                <w:kern w:val="2"/>
                <w:sz w:val="16"/>
                <w:szCs w:val="16"/>
              </w:rPr>
              <w:t>Related documents</w:t>
            </w:r>
          </w:p>
        </w:tc>
        <w:tc>
          <w:tcPr>
            <w:tcW w:w="6100" w:type="dxa"/>
            <w:tcMar>
              <w:top w:w="28" w:type="dxa"/>
            </w:tcMar>
            <w:vAlign w:val="center"/>
          </w:tcPr>
          <w:p w14:paraId="4BF15987" w14:textId="119D6298" w:rsidR="005035B8" w:rsidRPr="002A236B" w:rsidRDefault="00C64EC6" w:rsidP="004622EB">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rPr>
            </w:pPr>
            <w:r>
              <w:rPr>
                <w:color w:val="595959" w:themeColor="text1" w:themeTint="A6"/>
                <w:sz w:val="16"/>
                <w:szCs w:val="16"/>
              </w:rPr>
              <w:t>Refer to Supporting Documents list above</w:t>
            </w:r>
          </w:p>
        </w:tc>
      </w:tr>
      <w:tr w:rsidR="005035B8" w:rsidRPr="002A236B" w14:paraId="17AE1A95" w14:textId="77777777" w:rsidTr="005035B8">
        <w:trPr>
          <w:trHeight w:val="147"/>
        </w:trPr>
        <w:tc>
          <w:tcPr>
            <w:tcW w:w="2689" w:type="dxa"/>
            <w:tcMar>
              <w:top w:w="28" w:type="dxa"/>
            </w:tcMar>
            <w:vAlign w:val="center"/>
          </w:tcPr>
          <w:p w14:paraId="153C5654" w14:textId="77777777" w:rsidR="005035B8" w:rsidRPr="002A236B" w:rsidRDefault="005035B8" w:rsidP="004622EB">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rPr>
            </w:pPr>
            <w:r w:rsidRPr="002A236B">
              <w:rPr>
                <w:rFonts w:ascii="Arial" w:hAnsi="Arial" w:cs="Arial"/>
                <w:b/>
                <w:bCs/>
                <w:color w:val="595959"/>
                <w:kern w:val="2"/>
                <w:sz w:val="16"/>
                <w:szCs w:val="16"/>
              </w:rPr>
              <w:t>Superseded documents</w:t>
            </w:r>
          </w:p>
        </w:tc>
        <w:tc>
          <w:tcPr>
            <w:tcW w:w="6100" w:type="dxa"/>
            <w:tcMar>
              <w:top w:w="28" w:type="dxa"/>
            </w:tcMar>
            <w:vAlign w:val="center"/>
          </w:tcPr>
          <w:p w14:paraId="46C892A2" w14:textId="52570074" w:rsidR="005035B8" w:rsidRPr="002A236B" w:rsidRDefault="00D71730" w:rsidP="004622EB">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rPr>
            </w:pPr>
            <w:r w:rsidRPr="002A236B">
              <w:rPr>
                <w:rFonts w:ascii="Arial" w:hAnsi="Arial" w:cs="Arial"/>
                <w:color w:val="595959"/>
                <w:kern w:val="2"/>
                <w:sz w:val="16"/>
                <w:szCs w:val="16"/>
              </w:rPr>
              <w:t>Enrolment Procedures for Schools – v1.0 – 2021</w:t>
            </w:r>
          </w:p>
        </w:tc>
      </w:tr>
    </w:tbl>
    <w:p w14:paraId="5C78875F" w14:textId="77777777" w:rsidR="00AC0CDF" w:rsidRDefault="00AC0CDF" w:rsidP="00B16D7F">
      <w:pPr>
        <w:pStyle w:val="Heading2"/>
        <w:rPr>
          <w:rFonts w:eastAsia="MS Gothic"/>
        </w:rPr>
      </w:pPr>
    </w:p>
    <w:p w14:paraId="4CB83ADF" w14:textId="77777777" w:rsidR="00AC0CDF" w:rsidRDefault="00AC0CDF">
      <w:pPr>
        <w:rPr>
          <w:rFonts w:ascii="Arial" w:eastAsia="MS Gothic" w:hAnsi="Arial" w:cstheme="majorBidi"/>
          <w:color w:val="0B223E"/>
          <w:sz w:val="32"/>
          <w:szCs w:val="26"/>
        </w:rPr>
      </w:pPr>
      <w:r>
        <w:rPr>
          <w:rFonts w:eastAsia="MS Gothic"/>
        </w:rPr>
        <w:br w:type="page"/>
      </w:r>
    </w:p>
    <w:p w14:paraId="5DEF0D50" w14:textId="16EE3D74" w:rsidR="00FE08C3" w:rsidRPr="002A236B" w:rsidRDefault="005035B8" w:rsidP="00B16D7F">
      <w:pPr>
        <w:pStyle w:val="Heading2"/>
        <w:rPr>
          <w:rFonts w:eastAsia="MS Gothic"/>
        </w:rPr>
      </w:pPr>
      <w:r w:rsidRPr="002A236B">
        <w:rPr>
          <w:rFonts w:eastAsia="MS Gothic"/>
        </w:rPr>
        <w:lastRenderedPageBreak/>
        <w:t>Appendix 1</w:t>
      </w:r>
      <w:r w:rsidR="00FE08C3" w:rsidRPr="002A236B">
        <w:rPr>
          <w:rFonts w:eastAsia="MS Gothic"/>
        </w:rPr>
        <w:t>: Mandated Enrolment Procedure</w:t>
      </w:r>
    </w:p>
    <w:p w14:paraId="32DBD78D" w14:textId="77777777" w:rsidR="00FE08C3" w:rsidRPr="002A236B" w:rsidRDefault="00FE08C3">
      <w:pPr>
        <w:rPr>
          <w:rFonts w:eastAsia="MS Gothic"/>
        </w:rPr>
      </w:pPr>
    </w:p>
    <w:p w14:paraId="3E8655B2" w14:textId="25FDA05C" w:rsidR="00FE08C3" w:rsidRPr="002A236B" w:rsidRDefault="00FE08C3">
      <w:pPr>
        <w:rPr>
          <w:rFonts w:eastAsia="MS Gothic"/>
        </w:rPr>
      </w:pPr>
    </w:p>
    <w:p w14:paraId="202350D3" w14:textId="0DFDA90A" w:rsidR="00FE08C3" w:rsidRPr="002A236B" w:rsidRDefault="00FE08C3">
      <w:pPr>
        <w:rPr>
          <w:rFonts w:eastAsia="MS Gothic"/>
        </w:rPr>
      </w:pPr>
      <w:r w:rsidRPr="002A236B">
        <w:rPr>
          <w:noProof/>
          <w:lang w:eastAsia="en-AU"/>
        </w:rPr>
        <mc:AlternateContent>
          <mc:Choice Requires="wps">
            <w:drawing>
              <wp:anchor distT="0" distB="0" distL="114300" distR="114300" simplePos="0" relativeHeight="251697152" behindDoc="0" locked="0" layoutInCell="1" allowOverlap="1" wp14:anchorId="654B7758" wp14:editId="55C4FD66">
                <wp:simplePos x="0" y="0"/>
                <wp:positionH relativeFrom="margin">
                  <wp:align>center</wp:align>
                </wp:positionH>
                <wp:positionV relativeFrom="paragraph">
                  <wp:posOffset>7620</wp:posOffset>
                </wp:positionV>
                <wp:extent cx="2064397" cy="381000"/>
                <wp:effectExtent l="0" t="0" r="12065" b="19050"/>
                <wp:wrapNone/>
                <wp:docPr id="4" name="Text Box 4"/>
                <wp:cNvGraphicFramePr/>
                <a:graphic xmlns:a="http://schemas.openxmlformats.org/drawingml/2006/main">
                  <a:graphicData uri="http://schemas.microsoft.com/office/word/2010/wordprocessingShape">
                    <wps:wsp>
                      <wps:cNvSpPr txBox="1"/>
                      <wps:spPr>
                        <a:xfrm>
                          <a:off x="0" y="0"/>
                          <a:ext cx="2064397" cy="381000"/>
                        </a:xfrm>
                        <a:prstGeom prst="rect">
                          <a:avLst/>
                        </a:prstGeom>
                        <a:solidFill>
                          <a:srgbClr val="FEF5C9"/>
                        </a:solidFill>
                        <a:ln w="6350">
                          <a:solidFill>
                            <a:schemeClr val="tx1">
                              <a:lumMod val="50000"/>
                              <a:lumOff val="50000"/>
                            </a:schemeClr>
                          </a:solidFill>
                        </a:ln>
                      </wps:spPr>
                      <wps:txbx>
                        <w:txbxContent>
                          <w:p w14:paraId="610117D1" w14:textId="77777777" w:rsidR="00FE08C3" w:rsidRPr="00AE6A40" w:rsidRDefault="00FE08C3" w:rsidP="00B16D7F">
                            <w:pPr>
                              <w:pStyle w:val="BodyCopy0"/>
                              <w:shd w:val="clear" w:color="auto" w:fill="FEF5C9"/>
                              <w:spacing w:before="0" w:after="0"/>
                              <w:jc w:val="center"/>
                              <w:rPr>
                                <w:sz w:val="18"/>
                                <w:szCs w:val="18"/>
                              </w:rPr>
                            </w:pPr>
                            <w:r w:rsidRPr="00AE6A40">
                              <w:rPr>
                                <w:sz w:val="18"/>
                                <w:szCs w:val="18"/>
                              </w:rPr>
                              <w:t>Initial parent/guardian/carer enquiry.</w:t>
                            </w:r>
                          </w:p>
                          <w:p w14:paraId="01FB9F7F" w14:textId="77777777" w:rsidR="00FE08C3" w:rsidRPr="00B16D7F" w:rsidRDefault="00FE08C3" w:rsidP="00B16D7F">
                            <w:pPr>
                              <w:pStyle w:val="BodyCopy0"/>
                              <w:shd w:val="clear" w:color="auto" w:fill="FEF5C9"/>
                              <w:spacing w:before="0" w:after="0"/>
                              <w:jc w:val="center"/>
                              <w:rPr>
                                <w:sz w:val="16"/>
                                <w:szCs w:val="16"/>
                              </w:rPr>
                            </w:pPr>
                            <w:r w:rsidRPr="00AE6A40">
                              <w:rPr>
                                <w:sz w:val="18"/>
                                <w:szCs w:val="18"/>
                              </w:rPr>
                              <w:t>Send application for enrolment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4B7758" id="Text Box 4" o:spid="_x0000_s1027" type="#_x0000_t202" style="position:absolute;margin-left:0;margin-top:.6pt;width:162.55pt;height:30pt;z-index:25169715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" fillcolor="#fef5c9" strokecolor="gray [1629]" strokeweight=".5pt">
                <v:textbox>
                  <w:txbxContent>
                    <w:p w14:paraId="610117D1" w14:textId="77777777" w:rsidR="00FE08C3" w:rsidRPr="00AE6A40" w:rsidRDefault="00FE08C3" w:rsidP="00B16D7F">
                      <w:pPr>
                        <w:pStyle w:val="BodyCopy0"/>
                        <w:shd w:val="clear" w:color="auto" w:fill="FEF5C9"/>
                        <w:spacing w:before="0" w:after="0"/>
                        <w:jc w:val="center"/>
                        <w:rPr>
                          <w:sz w:val="18"/>
                          <w:szCs w:val="18"/>
                        </w:rPr>
                      </w:pPr>
                      <w:r w:rsidRPr="00AE6A40">
                        <w:rPr>
                          <w:sz w:val="18"/>
                          <w:szCs w:val="18"/>
                        </w:rPr>
                        <w:t>Initial parent/guardian/carer enquiry.</w:t>
                      </w:r>
                    </w:p>
                    <w:p w14:paraId="01FB9F7F" w14:textId="77777777" w:rsidR="00FE08C3" w:rsidRPr="00B16D7F" w:rsidRDefault="00FE08C3" w:rsidP="00B16D7F">
                      <w:pPr>
                        <w:pStyle w:val="BodyCopy0"/>
                        <w:shd w:val="clear" w:color="auto" w:fill="FEF5C9"/>
                        <w:spacing w:before="0" w:after="0"/>
                        <w:jc w:val="center"/>
                        <w:rPr>
                          <w:sz w:val="16"/>
                          <w:szCs w:val="16"/>
                        </w:rPr>
                      </w:pPr>
                      <w:r w:rsidRPr="00AE6A40">
                        <w:rPr>
                          <w:sz w:val="18"/>
                          <w:szCs w:val="18"/>
                        </w:rPr>
                        <w:t>Send application for enrolment form.</w:t>
                      </w:r>
                    </w:p>
                  </w:txbxContent>
                </v:textbox>
                <w10:wrap anchorx="margin"/>
              </v:shape>
            </w:pict>
          </mc:Fallback>
        </mc:AlternateContent>
      </w:r>
    </w:p>
    <w:p w14:paraId="5360D023" w14:textId="77777777" w:rsidR="00FE08C3" w:rsidRPr="002A236B" w:rsidRDefault="00FE08C3">
      <w:pPr>
        <w:rPr>
          <w:rFonts w:eastAsia="MS Gothic"/>
        </w:rPr>
      </w:pPr>
    </w:p>
    <w:p w14:paraId="05C3B0F7" w14:textId="091F97AA" w:rsidR="00FE08C3" w:rsidRPr="002A236B" w:rsidRDefault="00AE6A40">
      <w:pPr>
        <w:rPr>
          <w:rFonts w:eastAsia="MS Gothic"/>
        </w:rPr>
      </w:pPr>
      <w:r w:rsidRPr="002A236B">
        <w:rPr>
          <w:rFonts w:eastAsia="MS Gothic"/>
          <w:noProof/>
          <w:lang w:eastAsia="en-AU"/>
        </w:rPr>
        <mc:AlternateContent>
          <mc:Choice Requires="wps">
            <w:drawing>
              <wp:anchor distT="0" distB="0" distL="114300" distR="114300" simplePos="0" relativeHeight="251720704" behindDoc="0" locked="0" layoutInCell="1" allowOverlap="1" wp14:anchorId="1C09FDAC" wp14:editId="4C49576C">
                <wp:simplePos x="0" y="0"/>
                <wp:positionH relativeFrom="column">
                  <wp:posOffset>2826385</wp:posOffset>
                </wp:positionH>
                <wp:positionV relativeFrom="paragraph">
                  <wp:posOffset>64135</wp:posOffset>
                </wp:positionV>
                <wp:extent cx="0" cy="200025"/>
                <wp:effectExtent l="76200" t="0" r="57150" b="47625"/>
                <wp:wrapNone/>
                <wp:docPr id="17" name="Straight Arrow Connector 17"/>
                <wp:cNvGraphicFramePr/>
                <a:graphic xmlns:a="http://schemas.openxmlformats.org/drawingml/2006/main">
                  <a:graphicData uri="http://schemas.microsoft.com/office/word/2010/wordprocessingShape">
                    <wps:wsp>
                      <wps:cNvCnPr/>
                      <wps:spPr>
                        <a:xfrm>
                          <a:off x="0" y="0"/>
                          <a:ext cx="0" cy="200025"/>
                        </a:xfrm>
                        <a:prstGeom prst="straightConnector1">
                          <a:avLst/>
                        </a:prstGeom>
                        <a:ln w="19050">
                          <a:solidFill>
                            <a:srgbClr val="0B223E"/>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41E63C" id="_x0000_t32" coordsize="21600,21600" o:spt="32" o:oned="t" path="m,l21600,21600e" filled="f">
                <v:path arrowok="t" fillok="f" o:connecttype="none"/>
                <o:lock v:ext="edit" shapetype="t"/>
              </v:shapetype>
              <v:shape id="Straight Arrow Connector 17" o:spid="_x0000_s1026" type="#_x0000_t32" style="position:absolute;margin-left:222.55pt;margin-top:5.05pt;width:0;height:15.75pt;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" strokecolor="#0b223e" strokeweight="1.5pt">
                <v:stroke endarrow="block" joinstyle="miter"/>
              </v:shape>
            </w:pict>
          </mc:Fallback>
        </mc:AlternateContent>
      </w:r>
    </w:p>
    <w:p w14:paraId="10267878" w14:textId="24B9D5EB" w:rsidR="00FE08C3" w:rsidRPr="002A236B" w:rsidRDefault="00FE08C3">
      <w:pPr>
        <w:rPr>
          <w:rFonts w:eastAsia="MS Gothic"/>
        </w:rPr>
      </w:pPr>
      <w:r w:rsidRPr="002A236B">
        <w:rPr>
          <w:noProof/>
          <w:lang w:eastAsia="en-AU"/>
        </w:rPr>
        <mc:AlternateContent>
          <mc:Choice Requires="wps">
            <w:drawing>
              <wp:anchor distT="0" distB="0" distL="114300" distR="114300" simplePos="0" relativeHeight="251699200" behindDoc="0" locked="0" layoutInCell="1" allowOverlap="1" wp14:anchorId="7930DB00" wp14:editId="6D1EBB58">
                <wp:simplePos x="0" y="0"/>
                <wp:positionH relativeFrom="column">
                  <wp:posOffset>794385</wp:posOffset>
                </wp:positionH>
                <wp:positionV relativeFrom="paragraph">
                  <wp:posOffset>135890</wp:posOffset>
                </wp:positionV>
                <wp:extent cx="4201418" cy="609306"/>
                <wp:effectExtent l="0" t="0" r="27940" b="19685"/>
                <wp:wrapNone/>
                <wp:docPr id="3" name="Text Box 3"/>
                <wp:cNvGraphicFramePr/>
                <a:graphic xmlns:a="http://schemas.openxmlformats.org/drawingml/2006/main">
                  <a:graphicData uri="http://schemas.microsoft.com/office/word/2010/wordprocessingShape">
                    <wps:wsp>
                      <wps:cNvSpPr txBox="1"/>
                      <wps:spPr>
                        <a:xfrm>
                          <a:off x="0" y="0"/>
                          <a:ext cx="4201418" cy="609306"/>
                        </a:xfrm>
                        <a:prstGeom prst="rect">
                          <a:avLst/>
                        </a:prstGeom>
                        <a:solidFill>
                          <a:srgbClr val="FEF5C9"/>
                        </a:solidFill>
                        <a:ln w="6350">
                          <a:solidFill>
                            <a:schemeClr val="tx1">
                              <a:lumMod val="50000"/>
                              <a:lumOff val="50000"/>
                            </a:schemeClr>
                          </a:solidFill>
                        </a:ln>
                      </wps:spPr>
                      <wps:txbx>
                        <w:txbxContent>
                          <w:p w14:paraId="4A2674BC" w14:textId="77777777" w:rsidR="00FE08C3" w:rsidRPr="009B7831" w:rsidRDefault="00FE08C3" w:rsidP="00FE08C3">
                            <w:pPr>
                              <w:pStyle w:val="BodyCopy0"/>
                              <w:spacing w:before="0" w:after="0"/>
                              <w:jc w:val="center"/>
                              <w:rPr>
                                <w:sz w:val="18"/>
                                <w:szCs w:val="18"/>
                              </w:rPr>
                            </w:pPr>
                            <w:r w:rsidRPr="009B7831">
                              <w:rPr>
                                <w:sz w:val="18"/>
                                <w:szCs w:val="18"/>
                              </w:rPr>
                              <w:t>Structured interview with parent/guardian</w:t>
                            </w:r>
                            <w:r>
                              <w:rPr>
                                <w:sz w:val="18"/>
                                <w:szCs w:val="18"/>
                              </w:rPr>
                              <w:t>/carer</w:t>
                            </w:r>
                            <w:r w:rsidRPr="009B7831">
                              <w:rPr>
                                <w:sz w:val="18"/>
                                <w:szCs w:val="18"/>
                              </w:rPr>
                              <w:t xml:space="preserve">, according to local school enrolment policy. If a student was previously enrolled in a school interstate, use the </w:t>
                            </w:r>
                            <w:r>
                              <w:rPr>
                                <w:sz w:val="18"/>
                                <w:szCs w:val="18"/>
                              </w:rPr>
                              <w:t>International</w:t>
                            </w:r>
                            <w:r w:rsidRPr="009B7831">
                              <w:rPr>
                                <w:sz w:val="18"/>
                                <w:szCs w:val="18"/>
                              </w:rPr>
                              <w:t xml:space="preserve"> Student Data Transfer Note (ISDTN) to collect additional information.</w:t>
                            </w:r>
                          </w:p>
                          <w:p w14:paraId="40593D9E" w14:textId="77777777" w:rsidR="00FE08C3" w:rsidRPr="009B7831" w:rsidRDefault="00FE08C3" w:rsidP="00FE08C3">
                            <w:pPr>
                              <w:pStyle w:val="BodyCopy0"/>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30DB00" id="Text Box 3" o:spid="_x0000_s1028" type="#_x0000_t202" style="position:absolute;margin-left:62.55pt;margin-top:10.7pt;width:330.8pt;height:48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" fillcolor="#fef5c9" strokecolor="gray [1629]" strokeweight=".5pt">
                <v:textbox>
                  <w:txbxContent>
                    <w:p w14:paraId="4A2674BC" w14:textId="77777777" w:rsidR="00FE08C3" w:rsidRPr="009B7831" w:rsidRDefault="00FE08C3" w:rsidP="00FE08C3">
                      <w:pPr>
                        <w:pStyle w:val="BodyCopy0"/>
                        <w:spacing w:before="0" w:after="0"/>
                        <w:jc w:val="center"/>
                        <w:rPr>
                          <w:sz w:val="18"/>
                          <w:szCs w:val="18"/>
                        </w:rPr>
                      </w:pPr>
                      <w:r w:rsidRPr="009B7831">
                        <w:rPr>
                          <w:sz w:val="18"/>
                          <w:szCs w:val="18"/>
                        </w:rPr>
                        <w:t>Structured interview with parent/guardian</w:t>
                      </w:r>
                      <w:r>
                        <w:rPr>
                          <w:sz w:val="18"/>
                          <w:szCs w:val="18"/>
                        </w:rPr>
                        <w:t>/carer</w:t>
                      </w:r>
                      <w:r w:rsidRPr="009B7831">
                        <w:rPr>
                          <w:sz w:val="18"/>
                          <w:szCs w:val="18"/>
                        </w:rPr>
                        <w:t xml:space="preserve">, according to local school enrolment policy. If a student was previously enrolled in a school interstate, use the </w:t>
                      </w:r>
                      <w:r>
                        <w:rPr>
                          <w:sz w:val="18"/>
                          <w:szCs w:val="18"/>
                        </w:rPr>
                        <w:t>International</w:t>
                      </w:r>
                      <w:r w:rsidRPr="009B7831">
                        <w:rPr>
                          <w:sz w:val="18"/>
                          <w:szCs w:val="18"/>
                        </w:rPr>
                        <w:t xml:space="preserve"> Student Data Transfer Note (ISDTN) to collect additional information.</w:t>
                      </w:r>
                    </w:p>
                    <w:p w14:paraId="40593D9E" w14:textId="77777777" w:rsidR="00FE08C3" w:rsidRPr="009B7831" w:rsidRDefault="00FE08C3" w:rsidP="00FE08C3">
                      <w:pPr>
                        <w:pStyle w:val="BodyCopy0"/>
                        <w:jc w:val="center"/>
                        <w:rPr>
                          <w:sz w:val="18"/>
                          <w:szCs w:val="18"/>
                        </w:rPr>
                      </w:pPr>
                    </w:p>
                  </w:txbxContent>
                </v:textbox>
              </v:shape>
            </w:pict>
          </mc:Fallback>
        </mc:AlternateContent>
      </w:r>
    </w:p>
    <w:p w14:paraId="262E7EA4" w14:textId="77777777" w:rsidR="00FE08C3" w:rsidRPr="002A236B" w:rsidRDefault="00FE08C3">
      <w:pPr>
        <w:rPr>
          <w:rFonts w:eastAsia="MS Gothic"/>
        </w:rPr>
      </w:pPr>
    </w:p>
    <w:p w14:paraId="72D2C8E0" w14:textId="77777777" w:rsidR="00FE08C3" w:rsidRPr="002A236B" w:rsidRDefault="00FE08C3">
      <w:pPr>
        <w:rPr>
          <w:rFonts w:eastAsia="MS Gothic"/>
        </w:rPr>
      </w:pPr>
    </w:p>
    <w:p w14:paraId="581794A2" w14:textId="0522D7B4" w:rsidR="00FE08C3" w:rsidRPr="002A236B" w:rsidRDefault="00FE08C3">
      <w:pPr>
        <w:rPr>
          <w:rFonts w:eastAsia="MS Gothic"/>
        </w:rPr>
      </w:pPr>
    </w:p>
    <w:p w14:paraId="113645DD" w14:textId="177539E7" w:rsidR="00FE08C3" w:rsidRPr="002A236B" w:rsidRDefault="00AE6A40">
      <w:pPr>
        <w:rPr>
          <w:rFonts w:eastAsia="MS Gothic"/>
        </w:rPr>
      </w:pPr>
      <w:r w:rsidRPr="002A236B">
        <w:rPr>
          <w:rFonts w:eastAsia="MS Gothic"/>
          <w:noProof/>
          <w:lang w:eastAsia="en-AU"/>
        </w:rPr>
        <mc:AlternateContent>
          <mc:Choice Requires="wps">
            <w:drawing>
              <wp:anchor distT="0" distB="0" distL="114300" distR="114300" simplePos="0" relativeHeight="251722752" behindDoc="0" locked="0" layoutInCell="1" allowOverlap="1" wp14:anchorId="1271FE06" wp14:editId="073B221F">
                <wp:simplePos x="0" y="0"/>
                <wp:positionH relativeFrom="margin">
                  <wp:align>center</wp:align>
                </wp:positionH>
                <wp:positionV relativeFrom="paragraph">
                  <wp:posOffset>52070</wp:posOffset>
                </wp:positionV>
                <wp:extent cx="0" cy="200025"/>
                <wp:effectExtent l="76200" t="0" r="57150" b="47625"/>
                <wp:wrapNone/>
                <wp:docPr id="18" name="Straight Arrow Connector 18"/>
                <wp:cNvGraphicFramePr/>
                <a:graphic xmlns:a="http://schemas.openxmlformats.org/drawingml/2006/main">
                  <a:graphicData uri="http://schemas.microsoft.com/office/word/2010/wordprocessingShape">
                    <wps:wsp>
                      <wps:cNvCnPr/>
                      <wps:spPr>
                        <a:xfrm>
                          <a:off x="0" y="0"/>
                          <a:ext cx="0" cy="200025"/>
                        </a:xfrm>
                        <a:prstGeom prst="straightConnector1">
                          <a:avLst/>
                        </a:prstGeom>
                        <a:noFill/>
                        <a:ln w="19050" cap="flat" cmpd="sng" algn="ctr">
                          <a:solidFill>
                            <a:srgbClr val="0B223E"/>
                          </a:solidFill>
                          <a:prstDash val="solid"/>
                          <a:miter lim="800000"/>
                          <a:tailEnd type="triangle"/>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14C05B7" id="_x0000_t32" coordsize="21600,21600" o:spt="32" o:oned="t" path="m,l21600,21600e" filled="f">
                <v:path arrowok="t" fillok="f" o:connecttype="none"/>
                <o:lock v:ext="edit" shapetype="t"/>
              </v:shapetype>
              <v:shape id="Straight Arrow Connector 18" o:spid="_x0000_s1026" type="#_x0000_t32" style="position:absolute;margin-left:0;margin-top:4.1pt;width:0;height:15.75pt;z-index:251722752;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" strokecolor="#0b223e" strokeweight="1.5pt">
                <v:stroke endarrow="block" joinstyle="miter"/>
                <w10:wrap anchorx="margin"/>
              </v:shape>
            </w:pict>
          </mc:Fallback>
        </mc:AlternateContent>
      </w:r>
    </w:p>
    <w:p w14:paraId="0A024F4A" w14:textId="5F0EF11F" w:rsidR="00FE08C3" w:rsidRPr="002A236B" w:rsidRDefault="006E5944">
      <w:pPr>
        <w:rPr>
          <w:rFonts w:eastAsia="MS Gothic"/>
        </w:rPr>
      </w:pPr>
      <w:r w:rsidRPr="002A236B">
        <w:rPr>
          <w:noProof/>
          <w:lang w:eastAsia="en-AU"/>
        </w:rPr>
        <mc:AlternateContent>
          <mc:Choice Requires="wps">
            <w:drawing>
              <wp:anchor distT="0" distB="0" distL="114300" distR="114300" simplePos="0" relativeHeight="251743232" behindDoc="0" locked="0" layoutInCell="1" allowOverlap="1" wp14:anchorId="439EC7AA" wp14:editId="01C10B00">
                <wp:simplePos x="0" y="0"/>
                <wp:positionH relativeFrom="column">
                  <wp:posOffset>3935186</wp:posOffset>
                </wp:positionH>
                <wp:positionV relativeFrom="paragraph">
                  <wp:posOffset>187779</wp:posOffset>
                </wp:positionV>
                <wp:extent cx="523875" cy="9525"/>
                <wp:effectExtent l="0" t="76200" r="28575" b="85725"/>
                <wp:wrapNone/>
                <wp:docPr id="10" name="Straight Arrow Connector 10"/>
                <wp:cNvGraphicFramePr/>
                <a:graphic xmlns:a="http://schemas.openxmlformats.org/drawingml/2006/main">
                  <a:graphicData uri="http://schemas.microsoft.com/office/word/2010/wordprocessingShape">
                    <wps:wsp>
                      <wps:cNvCnPr/>
                      <wps:spPr>
                        <a:xfrm flipV="1">
                          <a:off x="0" y="0"/>
                          <a:ext cx="523875" cy="9525"/>
                        </a:xfrm>
                        <a:prstGeom prst="straightConnector1">
                          <a:avLst/>
                        </a:prstGeom>
                        <a:noFill/>
                        <a:ln w="19050" cap="flat" cmpd="sng" algn="ctr">
                          <a:solidFill>
                            <a:srgbClr val="0B223E"/>
                          </a:solidFill>
                          <a:prstDash val="solid"/>
                          <a:miter lim="800000"/>
                          <a:tailEnd type="triangle"/>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AC5A92" id="_x0000_t32" coordsize="21600,21600" o:spt="32" o:oned="t" path="m,l21600,21600e" filled="f">
                <v:path arrowok="t" fillok="f" o:connecttype="none"/>
                <o:lock v:ext="edit" shapetype="t"/>
              </v:shapetype>
              <v:shape id="Straight Arrow Connector 10" o:spid="_x0000_s1026" type="#_x0000_t32" style="position:absolute;margin-left:309.85pt;margin-top:14.8pt;width:41.25pt;height:.75pt;flip:y;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" strokecolor="#0b223e" strokeweight="1.5pt">
                <v:stroke endarrow="block" joinstyle="miter"/>
              </v:shape>
            </w:pict>
          </mc:Fallback>
        </mc:AlternateContent>
      </w:r>
      <w:r w:rsidR="00FE08C3" w:rsidRPr="002A236B">
        <w:rPr>
          <w:noProof/>
          <w:lang w:eastAsia="en-AU"/>
        </w:rPr>
        <mc:AlternateContent>
          <mc:Choice Requires="wps">
            <w:drawing>
              <wp:anchor distT="0" distB="0" distL="114300" distR="114300" simplePos="0" relativeHeight="251701248" behindDoc="0" locked="0" layoutInCell="1" allowOverlap="1" wp14:anchorId="7617CBB5" wp14:editId="508E3071">
                <wp:simplePos x="0" y="0"/>
                <wp:positionH relativeFrom="column">
                  <wp:posOffset>1961515</wp:posOffset>
                </wp:positionH>
                <wp:positionV relativeFrom="paragraph">
                  <wp:posOffset>71755</wp:posOffset>
                </wp:positionV>
                <wp:extent cx="1910080" cy="361950"/>
                <wp:effectExtent l="0" t="0" r="13970" b="19050"/>
                <wp:wrapNone/>
                <wp:docPr id="5" name="Text Box 5"/>
                <wp:cNvGraphicFramePr/>
                <a:graphic xmlns:a="http://schemas.openxmlformats.org/drawingml/2006/main">
                  <a:graphicData uri="http://schemas.microsoft.com/office/word/2010/wordprocessingShape">
                    <wps:wsp>
                      <wps:cNvSpPr txBox="1"/>
                      <wps:spPr>
                        <a:xfrm>
                          <a:off x="0" y="0"/>
                          <a:ext cx="1910080" cy="361950"/>
                        </a:xfrm>
                        <a:prstGeom prst="rect">
                          <a:avLst/>
                        </a:prstGeom>
                        <a:solidFill>
                          <a:srgbClr val="FEF5C9"/>
                        </a:solidFill>
                        <a:ln w="6350">
                          <a:solidFill>
                            <a:schemeClr val="tx1">
                              <a:lumMod val="50000"/>
                              <a:lumOff val="50000"/>
                            </a:schemeClr>
                          </a:solidFill>
                        </a:ln>
                      </wps:spPr>
                      <wps:txbx>
                        <w:txbxContent>
                          <w:p w14:paraId="5FFD7212" w14:textId="77777777" w:rsidR="00FE08C3" w:rsidRPr="009B7831" w:rsidRDefault="00FE08C3" w:rsidP="00FE08C3">
                            <w:pPr>
                              <w:pStyle w:val="BodyCopy0"/>
                              <w:spacing w:before="20" w:afterLines="20" w:after="48"/>
                              <w:jc w:val="center"/>
                              <w:rPr>
                                <w:sz w:val="18"/>
                                <w:szCs w:val="18"/>
                              </w:rPr>
                            </w:pPr>
                            <w:r w:rsidRPr="009B7831">
                              <w:rPr>
                                <w:sz w:val="18"/>
                                <w:szCs w:val="18"/>
                              </w:rPr>
                              <w:t>Is the student an</w:t>
                            </w:r>
                            <w:r w:rsidRPr="009B7831">
                              <w:rPr>
                                <w:spacing w:val="-8"/>
                                <w:sz w:val="18"/>
                                <w:szCs w:val="18"/>
                              </w:rPr>
                              <w:t xml:space="preserve"> </w:t>
                            </w:r>
                            <w:r w:rsidRPr="009B7831">
                              <w:rPr>
                                <w:sz w:val="18"/>
                                <w:szCs w:val="18"/>
                              </w:rPr>
                              <w:t>Australian</w:t>
                            </w:r>
                            <w:r w:rsidRPr="009B7831">
                              <w:rPr>
                                <w:spacing w:val="-1"/>
                                <w:sz w:val="18"/>
                                <w:szCs w:val="18"/>
                              </w:rPr>
                              <w:t xml:space="preserve"> </w:t>
                            </w:r>
                            <w:r w:rsidRPr="009B7831">
                              <w:rPr>
                                <w:sz w:val="18"/>
                                <w:szCs w:val="18"/>
                              </w:rPr>
                              <w:t>citizen?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17CBB5" id="Text Box 5" o:spid="_x0000_s1029" type="#_x0000_t202" style="position:absolute;margin-left:154.45pt;margin-top:5.65pt;width:150.4pt;height:28.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" fillcolor="#fef5c9" strokecolor="gray [1629]" strokeweight=".5pt">
                <v:textbox>
                  <w:txbxContent>
                    <w:p w14:paraId="5FFD7212" w14:textId="77777777" w:rsidR="00FE08C3" w:rsidRPr="009B7831" w:rsidRDefault="00FE08C3" w:rsidP="00FE08C3">
                      <w:pPr>
                        <w:pStyle w:val="BodyCopy0"/>
                        <w:spacing w:before="20" w:afterLines="20" w:after="48"/>
                        <w:jc w:val="center"/>
                        <w:rPr>
                          <w:sz w:val="18"/>
                          <w:szCs w:val="18"/>
                        </w:rPr>
                      </w:pPr>
                      <w:r w:rsidRPr="009B7831">
                        <w:rPr>
                          <w:sz w:val="18"/>
                          <w:szCs w:val="18"/>
                        </w:rPr>
                        <w:t>Is the student an</w:t>
                      </w:r>
                      <w:r w:rsidRPr="009B7831">
                        <w:rPr>
                          <w:spacing w:val="-8"/>
                          <w:sz w:val="18"/>
                          <w:szCs w:val="18"/>
                        </w:rPr>
                        <w:t xml:space="preserve"> </w:t>
                      </w:r>
                      <w:r w:rsidRPr="009B7831">
                        <w:rPr>
                          <w:sz w:val="18"/>
                          <w:szCs w:val="18"/>
                        </w:rPr>
                        <w:t>Australian</w:t>
                      </w:r>
                      <w:r w:rsidRPr="009B7831">
                        <w:rPr>
                          <w:spacing w:val="-1"/>
                          <w:sz w:val="18"/>
                          <w:szCs w:val="18"/>
                        </w:rPr>
                        <w:t xml:space="preserve"> </w:t>
                      </w:r>
                      <w:r w:rsidRPr="009B7831">
                        <w:rPr>
                          <w:sz w:val="18"/>
                          <w:szCs w:val="18"/>
                        </w:rPr>
                        <w:t>citizen?</w:t>
                      </w:r>
                    </w:p>
                  </w:txbxContent>
                </v:textbox>
              </v:shape>
            </w:pict>
          </mc:Fallback>
        </mc:AlternateContent>
      </w:r>
    </w:p>
    <w:p w14:paraId="1E012096" w14:textId="4BB3545B" w:rsidR="00FE08C3" w:rsidRPr="002A236B" w:rsidRDefault="00104A73">
      <w:pPr>
        <w:rPr>
          <w:rFonts w:eastAsia="MS Gothic"/>
        </w:rPr>
      </w:pPr>
      <w:r>
        <w:rPr>
          <w:rFonts w:eastAsia="MS Gothic"/>
          <w:noProof/>
          <w:lang w:eastAsia="en-AU"/>
        </w:rPr>
        <mc:AlternateContent>
          <mc:Choice Requires="wps">
            <w:drawing>
              <wp:anchor distT="0" distB="0" distL="114300" distR="114300" simplePos="0" relativeHeight="251747328" behindDoc="0" locked="0" layoutInCell="1" allowOverlap="1" wp14:anchorId="39B80B77" wp14:editId="2F1C7069">
                <wp:simplePos x="0" y="0"/>
                <wp:positionH relativeFrom="column">
                  <wp:posOffset>5161916</wp:posOffset>
                </wp:positionH>
                <wp:positionV relativeFrom="paragraph">
                  <wp:posOffset>9526</wp:posOffset>
                </wp:positionV>
                <wp:extent cx="459740" cy="4972050"/>
                <wp:effectExtent l="0" t="0" r="492760" b="95250"/>
                <wp:wrapNone/>
                <wp:docPr id="506525776" name="Connector: Elbow 3"/>
                <wp:cNvGraphicFramePr/>
                <a:graphic xmlns:a="http://schemas.openxmlformats.org/drawingml/2006/main">
                  <a:graphicData uri="http://schemas.microsoft.com/office/word/2010/wordprocessingShape">
                    <wps:wsp>
                      <wps:cNvCnPr/>
                      <wps:spPr>
                        <a:xfrm>
                          <a:off x="0" y="0"/>
                          <a:ext cx="459740" cy="4972050"/>
                        </a:xfrm>
                        <a:prstGeom prst="bentConnector3">
                          <a:avLst>
                            <a:gd name="adj1" fmla="val 201375"/>
                          </a:avLst>
                        </a:prstGeom>
                        <a:ln w="19050">
                          <a:solidFill>
                            <a:srgbClr val="0B223E"/>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9F09F96"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3" o:spid="_x0000_s1026" type="#_x0000_t34" style="position:absolute;margin-left:406.45pt;margin-top:.75pt;width:36.2pt;height:39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" adj="43497" strokecolor="#0b223e" strokeweight="1.5pt">
                <v:stroke endarrow="block"/>
              </v:shape>
            </w:pict>
          </mc:Fallback>
        </mc:AlternateContent>
      </w:r>
    </w:p>
    <w:p w14:paraId="4FEF5A3C" w14:textId="6EF4BDCC" w:rsidR="00FE08C3" w:rsidRPr="002A236B" w:rsidRDefault="00AE6A40">
      <w:pPr>
        <w:rPr>
          <w:rFonts w:eastAsia="MS Gothic"/>
        </w:rPr>
      </w:pPr>
      <w:r w:rsidRPr="002A236B">
        <w:rPr>
          <w:rFonts w:eastAsia="MS Gothic"/>
          <w:noProof/>
          <w:lang w:eastAsia="en-AU"/>
        </w:rPr>
        <mc:AlternateContent>
          <mc:Choice Requires="wps">
            <w:drawing>
              <wp:anchor distT="0" distB="0" distL="114300" distR="114300" simplePos="0" relativeHeight="251726848" behindDoc="0" locked="0" layoutInCell="1" allowOverlap="1" wp14:anchorId="3BAD1554" wp14:editId="5EAD32B9">
                <wp:simplePos x="0" y="0"/>
                <wp:positionH relativeFrom="margin">
                  <wp:align>center</wp:align>
                </wp:positionH>
                <wp:positionV relativeFrom="paragraph">
                  <wp:posOffset>80645</wp:posOffset>
                </wp:positionV>
                <wp:extent cx="0" cy="200025"/>
                <wp:effectExtent l="76200" t="0" r="57150" b="47625"/>
                <wp:wrapNone/>
                <wp:docPr id="20" name="Straight Arrow Connector 20"/>
                <wp:cNvGraphicFramePr/>
                <a:graphic xmlns:a="http://schemas.openxmlformats.org/drawingml/2006/main">
                  <a:graphicData uri="http://schemas.microsoft.com/office/word/2010/wordprocessingShape">
                    <wps:wsp>
                      <wps:cNvCnPr/>
                      <wps:spPr>
                        <a:xfrm>
                          <a:off x="0" y="0"/>
                          <a:ext cx="0" cy="200025"/>
                        </a:xfrm>
                        <a:prstGeom prst="straightConnector1">
                          <a:avLst/>
                        </a:prstGeom>
                        <a:noFill/>
                        <a:ln w="19050" cap="flat" cmpd="sng" algn="ctr">
                          <a:solidFill>
                            <a:srgbClr val="0B223E"/>
                          </a:solidFill>
                          <a:prstDash val="solid"/>
                          <a:miter lim="800000"/>
                          <a:tailEnd type="triangle"/>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DEB0D33" id="_x0000_t32" coordsize="21600,21600" o:spt="32" o:oned="t" path="m,l21600,21600e" filled="f">
                <v:path arrowok="t" fillok="f" o:connecttype="none"/>
                <o:lock v:ext="edit" shapetype="t"/>
              </v:shapetype>
              <v:shape id="Straight Arrow Connector 20" o:spid="_x0000_s1026" type="#_x0000_t32" style="position:absolute;margin-left:0;margin-top:6.35pt;width:0;height:15.75pt;z-index:251726848;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" strokecolor="#0b223e" strokeweight="1.5pt">
                <v:stroke endarrow="block" joinstyle="miter"/>
                <w10:wrap anchorx="margin"/>
              </v:shape>
            </w:pict>
          </mc:Fallback>
        </mc:AlternateContent>
      </w:r>
      <w:r w:rsidR="00FE08C3" w:rsidRPr="002A236B">
        <w:rPr>
          <w:noProof/>
          <w:lang w:eastAsia="en-AU"/>
        </w:rPr>
        <mc:AlternateContent>
          <mc:Choice Requires="wps">
            <w:drawing>
              <wp:anchor distT="0" distB="0" distL="114300" distR="114300" simplePos="0" relativeHeight="251703296" behindDoc="0" locked="0" layoutInCell="1" allowOverlap="1" wp14:anchorId="5C42DDCB" wp14:editId="5EDD4858">
                <wp:simplePos x="0" y="0"/>
                <wp:positionH relativeFrom="column">
                  <wp:posOffset>4491355</wp:posOffset>
                </wp:positionH>
                <wp:positionV relativeFrom="paragraph">
                  <wp:posOffset>-332105</wp:posOffset>
                </wp:positionV>
                <wp:extent cx="615919" cy="265664"/>
                <wp:effectExtent l="0" t="0" r="13335" b="20320"/>
                <wp:wrapNone/>
                <wp:docPr id="6" name="Text Box 6"/>
                <wp:cNvGraphicFramePr/>
                <a:graphic xmlns:a="http://schemas.openxmlformats.org/drawingml/2006/main">
                  <a:graphicData uri="http://schemas.microsoft.com/office/word/2010/wordprocessingShape">
                    <wps:wsp>
                      <wps:cNvSpPr txBox="1"/>
                      <wps:spPr>
                        <a:xfrm>
                          <a:off x="0" y="0"/>
                          <a:ext cx="615919" cy="265664"/>
                        </a:xfrm>
                        <a:prstGeom prst="rect">
                          <a:avLst/>
                        </a:prstGeom>
                        <a:solidFill>
                          <a:srgbClr val="FEF5C9"/>
                        </a:solidFill>
                        <a:ln w="6350">
                          <a:solidFill>
                            <a:schemeClr val="tx1">
                              <a:lumMod val="50000"/>
                              <a:lumOff val="50000"/>
                            </a:schemeClr>
                          </a:solidFill>
                        </a:ln>
                      </wps:spPr>
                      <wps:txbx>
                        <w:txbxContent>
                          <w:p w14:paraId="7B50B590" w14:textId="77777777" w:rsidR="00FE08C3" w:rsidRPr="009B7831" w:rsidRDefault="00FE08C3" w:rsidP="00FE08C3">
                            <w:pPr>
                              <w:pStyle w:val="BodyCopy0"/>
                              <w:spacing w:before="20" w:afterLines="20" w:after="48"/>
                              <w:jc w:val="center"/>
                              <w:rPr>
                                <w:sz w:val="18"/>
                                <w:szCs w:val="18"/>
                              </w:rPr>
                            </w:pPr>
                            <w:r>
                              <w:rPr>
                                <w:sz w:val="18"/>
                                <w:szCs w:val="1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C42DDCB" id="Text Box 6" o:spid="_x0000_s1030" type="#_x0000_t202" style="position:absolute;margin-left:353.65pt;margin-top:-26.15pt;width:48.5pt;height:20.9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" fillcolor="#fef5c9" strokecolor="gray [1629]" strokeweight=".5pt">
                <v:textbox>
                  <w:txbxContent>
                    <w:p w14:paraId="7B50B590" w14:textId="77777777" w:rsidR="00FE08C3" w:rsidRPr="009B7831" w:rsidRDefault="00FE08C3" w:rsidP="00FE08C3">
                      <w:pPr>
                        <w:pStyle w:val="BodyCopy0"/>
                        <w:spacing w:before="20" w:afterLines="20" w:after="48"/>
                        <w:jc w:val="center"/>
                        <w:rPr>
                          <w:sz w:val="18"/>
                          <w:szCs w:val="18"/>
                        </w:rPr>
                      </w:pPr>
                      <w:r>
                        <w:rPr>
                          <w:sz w:val="18"/>
                          <w:szCs w:val="18"/>
                        </w:rPr>
                        <w:t>Yes</w:t>
                      </w:r>
                    </w:p>
                  </w:txbxContent>
                </v:textbox>
              </v:shape>
            </w:pict>
          </mc:Fallback>
        </mc:AlternateContent>
      </w:r>
    </w:p>
    <w:p w14:paraId="0CA31F64" w14:textId="627492E3" w:rsidR="00FE08C3" w:rsidRPr="002A236B" w:rsidRDefault="00AE6A40">
      <w:pPr>
        <w:rPr>
          <w:rFonts w:eastAsia="MS Gothic"/>
        </w:rPr>
      </w:pPr>
      <w:r w:rsidRPr="002A236B">
        <w:rPr>
          <w:noProof/>
          <w:lang w:eastAsia="en-AU"/>
        </w:rPr>
        <mc:AlternateContent>
          <mc:Choice Requires="wps">
            <w:drawing>
              <wp:anchor distT="0" distB="0" distL="114300" distR="114300" simplePos="0" relativeHeight="251705344" behindDoc="0" locked="0" layoutInCell="1" allowOverlap="1" wp14:anchorId="6293633F" wp14:editId="5DBF1DB1">
                <wp:simplePos x="0" y="0"/>
                <wp:positionH relativeFrom="column">
                  <wp:posOffset>2562860</wp:posOffset>
                </wp:positionH>
                <wp:positionV relativeFrom="paragraph">
                  <wp:posOffset>126365</wp:posOffset>
                </wp:positionV>
                <wp:extent cx="616419" cy="288036"/>
                <wp:effectExtent l="0" t="0" r="12700" b="17145"/>
                <wp:wrapNone/>
                <wp:docPr id="7" name="Text Box 7"/>
                <wp:cNvGraphicFramePr/>
                <a:graphic xmlns:a="http://schemas.openxmlformats.org/drawingml/2006/main">
                  <a:graphicData uri="http://schemas.microsoft.com/office/word/2010/wordprocessingShape">
                    <wps:wsp>
                      <wps:cNvSpPr txBox="1"/>
                      <wps:spPr>
                        <a:xfrm>
                          <a:off x="0" y="0"/>
                          <a:ext cx="616419" cy="288036"/>
                        </a:xfrm>
                        <a:prstGeom prst="rect">
                          <a:avLst/>
                        </a:prstGeom>
                        <a:solidFill>
                          <a:srgbClr val="FEF5C9"/>
                        </a:solidFill>
                        <a:ln w="6350">
                          <a:solidFill>
                            <a:schemeClr val="tx1">
                              <a:lumMod val="50000"/>
                              <a:lumOff val="50000"/>
                            </a:schemeClr>
                          </a:solidFill>
                        </a:ln>
                      </wps:spPr>
                      <wps:txbx>
                        <w:txbxContent>
                          <w:p w14:paraId="46DE4AD3" w14:textId="77777777" w:rsidR="00FE08C3" w:rsidRPr="009B7831" w:rsidRDefault="00FE08C3" w:rsidP="00FE08C3">
                            <w:pPr>
                              <w:pStyle w:val="BodyCopy0"/>
                              <w:spacing w:before="20" w:afterLines="20" w:after="48"/>
                              <w:jc w:val="center"/>
                              <w:rPr>
                                <w:sz w:val="18"/>
                                <w:szCs w:val="18"/>
                              </w:rPr>
                            </w:pPr>
                            <w:r>
                              <w:rPr>
                                <w:sz w:val="18"/>
                                <w:szCs w:val="1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293633F" id="Text Box 7" o:spid="_x0000_s1031" type="#_x0000_t202" style="position:absolute;margin-left:201.8pt;margin-top:9.95pt;width:48.55pt;height:22.7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" fillcolor="#fef5c9" strokecolor="gray [1629]" strokeweight=".5pt">
                <v:textbox>
                  <w:txbxContent>
                    <w:p w14:paraId="46DE4AD3" w14:textId="77777777" w:rsidR="00FE08C3" w:rsidRPr="009B7831" w:rsidRDefault="00FE08C3" w:rsidP="00FE08C3">
                      <w:pPr>
                        <w:pStyle w:val="BodyCopy0"/>
                        <w:spacing w:before="20" w:afterLines="20" w:after="48"/>
                        <w:jc w:val="center"/>
                        <w:rPr>
                          <w:sz w:val="18"/>
                          <w:szCs w:val="18"/>
                        </w:rPr>
                      </w:pPr>
                      <w:r>
                        <w:rPr>
                          <w:sz w:val="18"/>
                          <w:szCs w:val="18"/>
                        </w:rPr>
                        <w:t>No</w:t>
                      </w:r>
                    </w:p>
                  </w:txbxContent>
                </v:textbox>
              </v:shape>
            </w:pict>
          </mc:Fallback>
        </mc:AlternateContent>
      </w:r>
    </w:p>
    <w:p w14:paraId="169C4EA8" w14:textId="1F3800AF" w:rsidR="00FE08C3" w:rsidRPr="002A236B" w:rsidRDefault="00FE08C3">
      <w:pPr>
        <w:rPr>
          <w:rFonts w:eastAsia="MS Gothic"/>
        </w:rPr>
      </w:pPr>
    </w:p>
    <w:p w14:paraId="3C7335F5" w14:textId="68FF63AB" w:rsidR="00FE08C3" w:rsidRPr="002A236B" w:rsidRDefault="00AE6A40">
      <w:pPr>
        <w:rPr>
          <w:rFonts w:eastAsia="MS Gothic"/>
        </w:rPr>
      </w:pPr>
      <w:r w:rsidRPr="002A236B">
        <w:rPr>
          <w:rFonts w:eastAsia="MS Gothic"/>
          <w:noProof/>
          <w:lang w:eastAsia="en-AU"/>
        </w:rPr>
        <mc:AlternateContent>
          <mc:Choice Requires="wps">
            <w:drawing>
              <wp:anchor distT="0" distB="0" distL="114300" distR="114300" simplePos="0" relativeHeight="251728896" behindDoc="0" locked="0" layoutInCell="1" allowOverlap="1" wp14:anchorId="545B8F7E" wp14:editId="708FFBEA">
                <wp:simplePos x="0" y="0"/>
                <wp:positionH relativeFrom="margin">
                  <wp:align>center</wp:align>
                </wp:positionH>
                <wp:positionV relativeFrom="paragraph">
                  <wp:posOffset>94615</wp:posOffset>
                </wp:positionV>
                <wp:extent cx="0" cy="200025"/>
                <wp:effectExtent l="76200" t="0" r="57150" b="47625"/>
                <wp:wrapNone/>
                <wp:docPr id="21" name="Straight Arrow Connector 21"/>
                <wp:cNvGraphicFramePr/>
                <a:graphic xmlns:a="http://schemas.openxmlformats.org/drawingml/2006/main">
                  <a:graphicData uri="http://schemas.microsoft.com/office/word/2010/wordprocessingShape">
                    <wps:wsp>
                      <wps:cNvCnPr/>
                      <wps:spPr>
                        <a:xfrm>
                          <a:off x="0" y="0"/>
                          <a:ext cx="0" cy="200025"/>
                        </a:xfrm>
                        <a:prstGeom prst="straightConnector1">
                          <a:avLst/>
                        </a:prstGeom>
                        <a:noFill/>
                        <a:ln w="19050" cap="flat" cmpd="sng" algn="ctr">
                          <a:solidFill>
                            <a:srgbClr val="0B223E"/>
                          </a:solidFill>
                          <a:prstDash val="solid"/>
                          <a:miter lim="800000"/>
                          <a:tailEnd type="triangle"/>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337A4C" id="Straight Arrow Connector 21" o:spid="_x0000_s1026" type="#_x0000_t32" style="position:absolute;margin-left:0;margin-top:7.45pt;width:0;height:15.75pt;z-index:251728896;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" strokecolor="#0b223e" strokeweight="1.5pt">
                <v:stroke endarrow="block" joinstyle="miter"/>
                <w10:wrap anchorx="margin"/>
              </v:shape>
            </w:pict>
          </mc:Fallback>
        </mc:AlternateContent>
      </w:r>
    </w:p>
    <w:p w14:paraId="5C333807" w14:textId="535BB66A" w:rsidR="00FE08C3" w:rsidRPr="002A236B" w:rsidRDefault="00FE08C3">
      <w:pPr>
        <w:rPr>
          <w:rFonts w:eastAsia="MS Gothic"/>
        </w:rPr>
      </w:pPr>
    </w:p>
    <w:p w14:paraId="26430BFE" w14:textId="11D2D78E" w:rsidR="00FE08C3" w:rsidRPr="002A236B" w:rsidRDefault="00AE6A40">
      <w:pPr>
        <w:rPr>
          <w:rFonts w:eastAsia="MS Gothic"/>
        </w:rPr>
      </w:pPr>
      <w:r w:rsidRPr="002A236B">
        <w:rPr>
          <w:noProof/>
          <w:lang w:eastAsia="en-AU"/>
        </w:rPr>
        <mc:AlternateContent>
          <mc:Choice Requires="wps">
            <w:drawing>
              <wp:anchor distT="0" distB="0" distL="114300" distR="114300" simplePos="0" relativeHeight="251707392" behindDoc="0" locked="0" layoutInCell="1" allowOverlap="1" wp14:anchorId="1AF4A0E1" wp14:editId="52C487FC">
                <wp:simplePos x="0" y="0"/>
                <wp:positionH relativeFrom="column">
                  <wp:posOffset>837565</wp:posOffset>
                </wp:positionH>
                <wp:positionV relativeFrom="paragraph">
                  <wp:posOffset>8255</wp:posOffset>
                </wp:positionV>
                <wp:extent cx="4200525" cy="552450"/>
                <wp:effectExtent l="0" t="0" r="28575" b="19050"/>
                <wp:wrapNone/>
                <wp:docPr id="8" name="Text Box 8"/>
                <wp:cNvGraphicFramePr/>
                <a:graphic xmlns:a="http://schemas.openxmlformats.org/drawingml/2006/main">
                  <a:graphicData uri="http://schemas.microsoft.com/office/word/2010/wordprocessingShape">
                    <wps:wsp>
                      <wps:cNvSpPr txBox="1"/>
                      <wps:spPr>
                        <a:xfrm>
                          <a:off x="0" y="0"/>
                          <a:ext cx="4200525" cy="552450"/>
                        </a:xfrm>
                        <a:prstGeom prst="rect">
                          <a:avLst/>
                        </a:prstGeom>
                        <a:solidFill>
                          <a:srgbClr val="FEF5C9"/>
                        </a:solidFill>
                        <a:ln w="6350">
                          <a:solidFill>
                            <a:schemeClr val="tx1">
                              <a:lumMod val="50000"/>
                              <a:lumOff val="50000"/>
                            </a:schemeClr>
                          </a:solidFill>
                        </a:ln>
                      </wps:spPr>
                      <wps:txbx>
                        <w:txbxContent>
                          <w:p w14:paraId="37BF681A" w14:textId="77777777" w:rsidR="00FE08C3" w:rsidRPr="009B7831" w:rsidRDefault="00FE08C3" w:rsidP="00FE08C3">
                            <w:pPr>
                              <w:pStyle w:val="BodyCopy0"/>
                              <w:jc w:val="center"/>
                              <w:rPr>
                                <w:sz w:val="18"/>
                                <w:szCs w:val="18"/>
                              </w:rPr>
                            </w:pPr>
                            <w:r w:rsidRPr="009B7831">
                              <w:rPr>
                                <w:sz w:val="18"/>
                                <w:szCs w:val="18"/>
                              </w:rPr>
                              <w:t xml:space="preserve">What is the visa subclass number? Refer to </w:t>
                            </w:r>
                            <w:r>
                              <w:rPr>
                                <w:sz w:val="18"/>
                                <w:szCs w:val="18"/>
                              </w:rPr>
                              <w:t>s</w:t>
                            </w:r>
                            <w:r w:rsidRPr="009B7831">
                              <w:rPr>
                                <w:sz w:val="18"/>
                                <w:szCs w:val="18"/>
                              </w:rPr>
                              <w:t xml:space="preserve">chedule of </w:t>
                            </w:r>
                            <w:r>
                              <w:rPr>
                                <w:sz w:val="18"/>
                                <w:szCs w:val="18"/>
                              </w:rPr>
                              <w:t>v</w:t>
                            </w:r>
                            <w:r w:rsidRPr="009B7831">
                              <w:rPr>
                                <w:sz w:val="18"/>
                                <w:szCs w:val="18"/>
                              </w:rPr>
                              <w:t xml:space="preserve">isa </w:t>
                            </w:r>
                            <w:r>
                              <w:rPr>
                                <w:sz w:val="18"/>
                                <w:szCs w:val="18"/>
                              </w:rPr>
                              <w:t>s</w:t>
                            </w:r>
                            <w:r w:rsidRPr="009B7831">
                              <w:rPr>
                                <w:sz w:val="18"/>
                                <w:szCs w:val="18"/>
                              </w:rPr>
                              <w:t>ub</w:t>
                            </w:r>
                            <w:r>
                              <w:rPr>
                                <w:sz w:val="18"/>
                                <w:szCs w:val="18"/>
                              </w:rPr>
                              <w:t>-</w:t>
                            </w:r>
                            <w:r w:rsidRPr="009B7831">
                              <w:rPr>
                                <w:sz w:val="18"/>
                                <w:szCs w:val="18"/>
                              </w:rPr>
                              <w:t>classes to determine eligibility for government funding</w:t>
                            </w:r>
                            <w:r>
                              <w:rPr>
                                <w:sz w:val="18"/>
                                <w:szCs w:val="18"/>
                              </w:rPr>
                              <w:t xml:space="preserve"> –</w:t>
                            </w:r>
                            <w:r w:rsidRPr="009B7831">
                              <w:rPr>
                                <w:sz w:val="18"/>
                                <w:szCs w:val="18"/>
                              </w:rPr>
                              <w:t xml:space="preserve"> General Recurrent Funding (GRG)</w:t>
                            </w:r>
                            <w:r>
                              <w:rPr>
                                <w:sz w:val="18"/>
                                <w:szCs w:val="18"/>
                              </w:rPr>
                              <w:t>.</w:t>
                            </w:r>
                            <w:r w:rsidRPr="009B7831">
                              <w:rPr>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F4A0E1" id="Text Box 8" o:spid="_x0000_s1032" type="#_x0000_t202" style="position:absolute;margin-left:65.95pt;margin-top:.65pt;width:330.75pt;height:43.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" fillcolor="#fef5c9" strokecolor="gray [1629]" strokeweight=".5pt">
                <v:textbox>
                  <w:txbxContent>
                    <w:p w14:paraId="37BF681A" w14:textId="77777777" w:rsidR="00FE08C3" w:rsidRPr="009B7831" w:rsidRDefault="00FE08C3" w:rsidP="00FE08C3">
                      <w:pPr>
                        <w:pStyle w:val="BodyCopy0"/>
                        <w:jc w:val="center"/>
                        <w:rPr>
                          <w:sz w:val="18"/>
                          <w:szCs w:val="18"/>
                        </w:rPr>
                      </w:pPr>
                      <w:r w:rsidRPr="009B7831">
                        <w:rPr>
                          <w:sz w:val="18"/>
                          <w:szCs w:val="18"/>
                        </w:rPr>
                        <w:t xml:space="preserve">What is the visa subclass number? Refer to </w:t>
                      </w:r>
                      <w:r>
                        <w:rPr>
                          <w:sz w:val="18"/>
                          <w:szCs w:val="18"/>
                        </w:rPr>
                        <w:t>s</w:t>
                      </w:r>
                      <w:r w:rsidRPr="009B7831">
                        <w:rPr>
                          <w:sz w:val="18"/>
                          <w:szCs w:val="18"/>
                        </w:rPr>
                        <w:t xml:space="preserve">chedule of </w:t>
                      </w:r>
                      <w:r>
                        <w:rPr>
                          <w:sz w:val="18"/>
                          <w:szCs w:val="18"/>
                        </w:rPr>
                        <w:t>v</w:t>
                      </w:r>
                      <w:r w:rsidRPr="009B7831">
                        <w:rPr>
                          <w:sz w:val="18"/>
                          <w:szCs w:val="18"/>
                        </w:rPr>
                        <w:t xml:space="preserve">isa </w:t>
                      </w:r>
                      <w:r>
                        <w:rPr>
                          <w:sz w:val="18"/>
                          <w:szCs w:val="18"/>
                        </w:rPr>
                        <w:t>s</w:t>
                      </w:r>
                      <w:r w:rsidRPr="009B7831">
                        <w:rPr>
                          <w:sz w:val="18"/>
                          <w:szCs w:val="18"/>
                        </w:rPr>
                        <w:t>ub</w:t>
                      </w:r>
                      <w:r>
                        <w:rPr>
                          <w:sz w:val="18"/>
                          <w:szCs w:val="18"/>
                        </w:rPr>
                        <w:t>-</w:t>
                      </w:r>
                      <w:r w:rsidRPr="009B7831">
                        <w:rPr>
                          <w:sz w:val="18"/>
                          <w:szCs w:val="18"/>
                        </w:rPr>
                        <w:t>classes to determine eligibility for government funding</w:t>
                      </w:r>
                      <w:r>
                        <w:rPr>
                          <w:sz w:val="18"/>
                          <w:szCs w:val="18"/>
                        </w:rPr>
                        <w:t xml:space="preserve"> –</w:t>
                      </w:r>
                      <w:r w:rsidRPr="009B7831">
                        <w:rPr>
                          <w:sz w:val="18"/>
                          <w:szCs w:val="18"/>
                        </w:rPr>
                        <w:t xml:space="preserve"> General Recurrent Funding (GRG)</w:t>
                      </w:r>
                      <w:r>
                        <w:rPr>
                          <w:sz w:val="18"/>
                          <w:szCs w:val="18"/>
                        </w:rPr>
                        <w:t>.</w:t>
                      </w:r>
                      <w:r w:rsidRPr="009B7831">
                        <w:rPr>
                          <w:sz w:val="18"/>
                          <w:szCs w:val="18"/>
                        </w:rPr>
                        <w:t xml:space="preserve"> </w:t>
                      </w:r>
                    </w:p>
                  </w:txbxContent>
                </v:textbox>
              </v:shape>
            </w:pict>
          </mc:Fallback>
        </mc:AlternateContent>
      </w:r>
    </w:p>
    <w:p w14:paraId="10E39B34" w14:textId="2C7398C8" w:rsidR="00FE08C3" w:rsidRPr="002A236B" w:rsidRDefault="00FE08C3">
      <w:pPr>
        <w:rPr>
          <w:rFonts w:eastAsia="MS Gothic"/>
        </w:rPr>
      </w:pPr>
    </w:p>
    <w:p w14:paraId="056CB12C" w14:textId="548EAABA" w:rsidR="00FE08C3" w:rsidRPr="002A236B" w:rsidRDefault="00FE08C3">
      <w:pPr>
        <w:rPr>
          <w:rFonts w:eastAsia="MS Gothic"/>
        </w:rPr>
      </w:pPr>
    </w:p>
    <w:p w14:paraId="69D9DAAF" w14:textId="5ABB7DFA" w:rsidR="00FE08C3" w:rsidRPr="002A236B" w:rsidRDefault="00AE6A40">
      <w:pPr>
        <w:rPr>
          <w:rFonts w:eastAsia="MS Gothic"/>
        </w:rPr>
      </w:pPr>
      <w:r w:rsidRPr="002A236B">
        <w:rPr>
          <w:rFonts w:eastAsia="MS Gothic"/>
          <w:noProof/>
          <w:lang w:eastAsia="en-AU"/>
        </w:rPr>
        <mc:AlternateContent>
          <mc:Choice Requires="wps">
            <w:drawing>
              <wp:anchor distT="0" distB="0" distL="114300" distR="114300" simplePos="0" relativeHeight="251730944" behindDoc="0" locked="0" layoutInCell="1" allowOverlap="1" wp14:anchorId="6459048B" wp14:editId="2FD0DB70">
                <wp:simplePos x="0" y="0"/>
                <wp:positionH relativeFrom="margin">
                  <wp:align>center</wp:align>
                </wp:positionH>
                <wp:positionV relativeFrom="paragraph">
                  <wp:posOffset>26035</wp:posOffset>
                </wp:positionV>
                <wp:extent cx="0" cy="200025"/>
                <wp:effectExtent l="76200" t="0" r="57150" b="47625"/>
                <wp:wrapNone/>
                <wp:docPr id="22" name="Straight Arrow Connector 22"/>
                <wp:cNvGraphicFramePr/>
                <a:graphic xmlns:a="http://schemas.openxmlformats.org/drawingml/2006/main">
                  <a:graphicData uri="http://schemas.microsoft.com/office/word/2010/wordprocessingShape">
                    <wps:wsp>
                      <wps:cNvCnPr/>
                      <wps:spPr>
                        <a:xfrm>
                          <a:off x="0" y="0"/>
                          <a:ext cx="0" cy="200025"/>
                        </a:xfrm>
                        <a:prstGeom prst="straightConnector1">
                          <a:avLst/>
                        </a:prstGeom>
                        <a:noFill/>
                        <a:ln w="19050" cap="flat" cmpd="sng" algn="ctr">
                          <a:solidFill>
                            <a:srgbClr val="0B223E"/>
                          </a:solidFill>
                          <a:prstDash val="solid"/>
                          <a:miter lim="800000"/>
                          <a:tailEnd type="triangle"/>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06DE6AC" id="Straight Arrow Connector 22" o:spid="_x0000_s1026" type="#_x0000_t32" style="position:absolute;margin-left:0;margin-top:2.05pt;width:0;height:15.75pt;z-index:251730944;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" strokecolor="#0b223e" strokeweight="1.5pt">
                <v:stroke endarrow="block" joinstyle="miter"/>
                <w10:wrap anchorx="margin"/>
              </v:shape>
            </w:pict>
          </mc:Fallback>
        </mc:AlternateContent>
      </w:r>
    </w:p>
    <w:p w14:paraId="732C3678" w14:textId="53DCEB09" w:rsidR="00FE08C3" w:rsidRPr="002A236B" w:rsidRDefault="00AE6A40">
      <w:pPr>
        <w:rPr>
          <w:rFonts w:eastAsia="MS Gothic"/>
        </w:rPr>
      </w:pPr>
      <w:r w:rsidRPr="002A236B">
        <w:rPr>
          <w:noProof/>
          <w:lang w:eastAsia="en-AU"/>
        </w:rPr>
        <mc:AlternateContent>
          <mc:Choice Requires="wps">
            <w:drawing>
              <wp:anchor distT="0" distB="0" distL="114300" distR="114300" simplePos="0" relativeHeight="251709440" behindDoc="0" locked="0" layoutInCell="1" allowOverlap="1" wp14:anchorId="23AA5477" wp14:editId="62812035">
                <wp:simplePos x="0" y="0"/>
                <wp:positionH relativeFrom="column">
                  <wp:posOffset>1898015</wp:posOffset>
                </wp:positionH>
                <wp:positionV relativeFrom="paragraph">
                  <wp:posOffset>45085</wp:posOffset>
                </wp:positionV>
                <wp:extent cx="1910080" cy="488950"/>
                <wp:effectExtent l="0" t="0" r="13970" b="25400"/>
                <wp:wrapNone/>
                <wp:docPr id="9" name="Text Box 9"/>
                <wp:cNvGraphicFramePr/>
                <a:graphic xmlns:a="http://schemas.openxmlformats.org/drawingml/2006/main">
                  <a:graphicData uri="http://schemas.microsoft.com/office/word/2010/wordprocessingShape">
                    <wps:wsp>
                      <wps:cNvSpPr txBox="1"/>
                      <wps:spPr>
                        <a:xfrm>
                          <a:off x="0" y="0"/>
                          <a:ext cx="1910080" cy="488950"/>
                        </a:xfrm>
                        <a:prstGeom prst="rect">
                          <a:avLst/>
                        </a:prstGeom>
                        <a:solidFill>
                          <a:srgbClr val="FEF5C9"/>
                        </a:solidFill>
                        <a:ln w="6350">
                          <a:solidFill>
                            <a:schemeClr val="tx1">
                              <a:lumMod val="50000"/>
                              <a:lumOff val="50000"/>
                            </a:schemeClr>
                          </a:solidFill>
                        </a:ln>
                      </wps:spPr>
                      <wps:txbx>
                        <w:txbxContent>
                          <w:p w14:paraId="5C945314" w14:textId="1011C6BF" w:rsidR="00FE08C3" w:rsidRPr="00FF7F39" w:rsidRDefault="00FE08C3" w:rsidP="00FE08C3">
                            <w:pPr>
                              <w:pStyle w:val="BodyCopy0"/>
                              <w:spacing w:before="20" w:after="20"/>
                              <w:jc w:val="center"/>
                              <w:rPr>
                                <w:sz w:val="18"/>
                                <w:szCs w:val="18"/>
                              </w:rPr>
                            </w:pPr>
                            <w:r w:rsidRPr="00FF7F39">
                              <w:rPr>
                                <w:sz w:val="18"/>
                                <w:szCs w:val="18"/>
                              </w:rPr>
                              <w:t>Is the student eligible for government funding (GRG)?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AA5477" id="Text Box 9" o:spid="_x0000_s1033" type="#_x0000_t202" style="position:absolute;margin-left:149.45pt;margin-top:3.55pt;width:150.4pt;height:38.5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" fillcolor="#fef5c9" strokecolor="gray [1629]" strokeweight=".5pt">
                <v:textbox>
                  <w:txbxContent>
                    <w:p w14:paraId="5C945314" w14:textId="1011C6BF" w:rsidR="00FE08C3" w:rsidRPr="00FF7F39" w:rsidRDefault="00FE08C3" w:rsidP="00FE08C3">
                      <w:pPr>
                        <w:pStyle w:val="BodyCopy0"/>
                        <w:spacing w:before="20" w:after="20"/>
                        <w:jc w:val="center"/>
                        <w:rPr>
                          <w:sz w:val="18"/>
                          <w:szCs w:val="18"/>
                        </w:rPr>
                      </w:pPr>
                      <w:r w:rsidRPr="00FF7F39">
                        <w:rPr>
                          <w:sz w:val="18"/>
                          <w:szCs w:val="18"/>
                        </w:rPr>
                        <w:t>Is the student eligible for government funding (GRG)?</w:t>
                      </w:r>
                    </w:p>
                  </w:txbxContent>
                </v:textbox>
              </v:shape>
            </w:pict>
          </mc:Fallback>
        </mc:AlternateContent>
      </w:r>
    </w:p>
    <w:p w14:paraId="7C6B2418" w14:textId="7F6E93B2" w:rsidR="00FE08C3" w:rsidRPr="002A236B" w:rsidRDefault="00AE6A40">
      <w:pPr>
        <w:rPr>
          <w:rFonts w:eastAsia="MS Gothic"/>
        </w:rPr>
      </w:pPr>
      <w:r w:rsidRPr="002A236B">
        <w:rPr>
          <w:rFonts w:eastAsia="MS Gothic"/>
          <w:noProof/>
          <w:lang w:eastAsia="en-AU"/>
        </w:rPr>
        <mc:AlternateContent>
          <mc:Choice Requires="wps">
            <w:drawing>
              <wp:anchor distT="0" distB="0" distL="114300" distR="114300" simplePos="0" relativeHeight="251736064" behindDoc="0" locked="0" layoutInCell="1" allowOverlap="1" wp14:anchorId="28E78194" wp14:editId="1896AA84">
                <wp:simplePos x="0" y="0"/>
                <wp:positionH relativeFrom="column">
                  <wp:posOffset>1266190</wp:posOffset>
                </wp:positionH>
                <wp:positionV relativeFrom="paragraph">
                  <wp:posOffset>59055</wp:posOffset>
                </wp:positionV>
                <wp:extent cx="628650" cy="457200"/>
                <wp:effectExtent l="76200" t="0" r="19050" b="57150"/>
                <wp:wrapNone/>
                <wp:docPr id="27" name="Connector: Elbow 27"/>
                <wp:cNvGraphicFramePr/>
                <a:graphic xmlns:a="http://schemas.openxmlformats.org/drawingml/2006/main">
                  <a:graphicData uri="http://schemas.microsoft.com/office/word/2010/wordprocessingShape">
                    <wps:wsp>
                      <wps:cNvCnPr/>
                      <wps:spPr>
                        <a:xfrm flipH="1">
                          <a:off x="0" y="0"/>
                          <a:ext cx="628650" cy="457200"/>
                        </a:xfrm>
                        <a:prstGeom prst="bentConnector3">
                          <a:avLst>
                            <a:gd name="adj1" fmla="val 101515"/>
                          </a:avLst>
                        </a:prstGeom>
                        <a:ln w="19050">
                          <a:solidFill>
                            <a:srgbClr val="0B223E"/>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9819E3" id="Connector: Elbow 27" o:spid="_x0000_s1026" type="#_x0000_t34" style="position:absolute;margin-left:99.7pt;margin-top:4.65pt;width:49.5pt;height:36pt;flip:x;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" adj="21927" strokecolor="#0b223e" strokeweight="1.5pt">
                <v:stroke endarrow="block"/>
              </v:shape>
            </w:pict>
          </mc:Fallback>
        </mc:AlternateContent>
      </w:r>
      <w:r w:rsidRPr="002A236B">
        <w:rPr>
          <w:rFonts w:eastAsia="MS Gothic"/>
          <w:noProof/>
          <w:lang w:eastAsia="en-AU"/>
        </w:rPr>
        <mc:AlternateContent>
          <mc:Choice Requires="wps">
            <w:drawing>
              <wp:anchor distT="0" distB="0" distL="114300" distR="114300" simplePos="0" relativeHeight="251737088" behindDoc="0" locked="0" layoutInCell="1" allowOverlap="1" wp14:anchorId="2A8525B6" wp14:editId="611DA3C9">
                <wp:simplePos x="0" y="0"/>
                <wp:positionH relativeFrom="column">
                  <wp:posOffset>3819525</wp:posOffset>
                </wp:positionH>
                <wp:positionV relativeFrom="paragraph">
                  <wp:posOffset>59055</wp:posOffset>
                </wp:positionV>
                <wp:extent cx="594995" cy="447675"/>
                <wp:effectExtent l="0" t="0" r="71755" b="47625"/>
                <wp:wrapNone/>
                <wp:docPr id="28" name="Connector: Elbow 28"/>
                <wp:cNvGraphicFramePr/>
                <a:graphic xmlns:a="http://schemas.openxmlformats.org/drawingml/2006/main">
                  <a:graphicData uri="http://schemas.microsoft.com/office/word/2010/wordprocessingShape">
                    <wps:wsp>
                      <wps:cNvCnPr/>
                      <wps:spPr>
                        <a:xfrm>
                          <a:off x="0" y="0"/>
                          <a:ext cx="594995" cy="447675"/>
                        </a:xfrm>
                        <a:prstGeom prst="bentConnector3">
                          <a:avLst>
                            <a:gd name="adj1" fmla="val 98026"/>
                          </a:avLst>
                        </a:prstGeom>
                        <a:ln w="19050">
                          <a:solidFill>
                            <a:srgbClr val="0B223E"/>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DBBD2A" id="Connector: Elbow 28" o:spid="_x0000_s1026" type="#_x0000_t34" style="position:absolute;margin-left:300.75pt;margin-top:4.65pt;width:46.85pt;height:35.25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" adj="21174" strokecolor="#0b223e" strokeweight="1.5pt">
                <v:stroke endarrow="block"/>
              </v:shape>
            </w:pict>
          </mc:Fallback>
        </mc:AlternateContent>
      </w:r>
    </w:p>
    <w:p w14:paraId="60C4C66B" w14:textId="1915DE70" w:rsidR="00FE08C3" w:rsidRPr="002A236B" w:rsidRDefault="00FE08C3">
      <w:pPr>
        <w:rPr>
          <w:rFonts w:eastAsia="MS Gothic"/>
        </w:rPr>
      </w:pPr>
    </w:p>
    <w:p w14:paraId="6BB15884" w14:textId="5A65FA79" w:rsidR="00FE08C3" w:rsidRPr="002A236B" w:rsidRDefault="00FE08C3">
      <w:pPr>
        <w:rPr>
          <w:rFonts w:eastAsia="MS Gothic"/>
        </w:rPr>
      </w:pPr>
    </w:p>
    <w:p w14:paraId="3A2EBDE5" w14:textId="4FD7E8FD" w:rsidR="00FE08C3" w:rsidRPr="002A236B" w:rsidRDefault="00AE6A40">
      <w:pPr>
        <w:rPr>
          <w:rFonts w:eastAsia="MS Gothic"/>
        </w:rPr>
      </w:pPr>
      <w:r w:rsidRPr="002A236B">
        <w:rPr>
          <w:noProof/>
          <w:lang w:eastAsia="en-AU"/>
        </w:rPr>
        <mc:AlternateContent>
          <mc:Choice Requires="wps">
            <w:drawing>
              <wp:anchor distT="0" distB="0" distL="114300" distR="114300" simplePos="0" relativeHeight="251711488" behindDoc="0" locked="0" layoutInCell="1" allowOverlap="1" wp14:anchorId="49FCD118" wp14:editId="18502044">
                <wp:simplePos x="0" y="0"/>
                <wp:positionH relativeFrom="column">
                  <wp:posOffset>964565</wp:posOffset>
                </wp:positionH>
                <wp:positionV relativeFrom="paragraph">
                  <wp:posOffset>8255</wp:posOffset>
                </wp:positionV>
                <wp:extent cx="615315" cy="265430"/>
                <wp:effectExtent l="0" t="0" r="13335" b="20320"/>
                <wp:wrapNone/>
                <wp:docPr id="11" name="Text Box 11"/>
                <wp:cNvGraphicFramePr/>
                <a:graphic xmlns:a="http://schemas.openxmlformats.org/drawingml/2006/main">
                  <a:graphicData uri="http://schemas.microsoft.com/office/word/2010/wordprocessingShape">
                    <wps:wsp>
                      <wps:cNvSpPr txBox="1"/>
                      <wps:spPr>
                        <a:xfrm>
                          <a:off x="0" y="0"/>
                          <a:ext cx="615315" cy="265430"/>
                        </a:xfrm>
                        <a:prstGeom prst="rect">
                          <a:avLst/>
                        </a:prstGeom>
                        <a:solidFill>
                          <a:srgbClr val="FEF5C9"/>
                        </a:solidFill>
                        <a:ln w="6350">
                          <a:solidFill>
                            <a:schemeClr val="tx1">
                              <a:lumMod val="50000"/>
                              <a:lumOff val="50000"/>
                            </a:schemeClr>
                          </a:solidFill>
                        </a:ln>
                      </wps:spPr>
                      <wps:txbx>
                        <w:txbxContent>
                          <w:p w14:paraId="4850F67D" w14:textId="77777777" w:rsidR="00FE08C3" w:rsidRPr="009B7831" w:rsidRDefault="00FE08C3" w:rsidP="00FE08C3">
                            <w:pPr>
                              <w:pStyle w:val="BodyCopy0"/>
                              <w:spacing w:before="20" w:afterLines="20" w:after="48"/>
                              <w:jc w:val="center"/>
                              <w:rPr>
                                <w:sz w:val="18"/>
                                <w:szCs w:val="18"/>
                              </w:rPr>
                            </w:pPr>
                            <w:r>
                              <w:rPr>
                                <w:sz w:val="18"/>
                                <w:szCs w:val="1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9FCD118" id="Text Box 11" o:spid="_x0000_s1034" type="#_x0000_t202" style="position:absolute;margin-left:75.95pt;margin-top:.65pt;width:48.45pt;height:20.9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" fillcolor="#fef5c9" strokecolor="gray [1629]" strokeweight=".5pt">
                <v:textbox>
                  <w:txbxContent>
                    <w:p w14:paraId="4850F67D" w14:textId="77777777" w:rsidR="00FE08C3" w:rsidRPr="009B7831" w:rsidRDefault="00FE08C3" w:rsidP="00FE08C3">
                      <w:pPr>
                        <w:pStyle w:val="BodyCopy0"/>
                        <w:spacing w:before="20" w:afterLines="20" w:after="48"/>
                        <w:jc w:val="center"/>
                        <w:rPr>
                          <w:sz w:val="18"/>
                          <w:szCs w:val="18"/>
                        </w:rPr>
                      </w:pPr>
                      <w:r>
                        <w:rPr>
                          <w:sz w:val="18"/>
                          <w:szCs w:val="18"/>
                        </w:rPr>
                        <w:t>Yes</w:t>
                      </w:r>
                    </w:p>
                  </w:txbxContent>
                </v:textbox>
              </v:shape>
            </w:pict>
          </mc:Fallback>
        </mc:AlternateContent>
      </w:r>
      <w:r w:rsidRPr="002A236B">
        <w:rPr>
          <w:noProof/>
          <w:lang w:eastAsia="en-AU"/>
        </w:rPr>
        <mc:AlternateContent>
          <mc:Choice Requires="wps">
            <w:drawing>
              <wp:anchor distT="0" distB="0" distL="114300" distR="114300" simplePos="0" relativeHeight="251713536" behindDoc="0" locked="0" layoutInCell="1" allowOverlap="1" wp14:anchorId="7ABA6861" wp14:editId="565D3F6E">
                <wp:simplePos x="0" y="0"/>
                <wp:positionH relativeFrom="column">
                  <wp:posOffset>4107815</wp:posOffset>
                </wp:positionH>
                <wp:positionV relativeFrom="paragraph">
                  <wp:posOffset>5080</wp:posOffset>
                </wp:positionV>
                <wp:extent cx="615919" cy="287574"/>
                <wp:effectExtent l="0" t="0" r="13335" b="17780"/>
                <wp:wrapNone/>
                <wp:docPr id="12" name="Text Box 12"/>
                <wp:cNvGraphicFramePr/>
                <a:graphic xmlns:a="http://schemas.openxmlformats.org/drawingml/2006/main">
                  <a:graphicData uri="http://schemas.microsoft.com/office/word/2010/wordprocessingShape">
                    <wps:wsp>
                      <wps:cNvSpPr txBox="1"/>
                      <wps:spPr>
                        <a:xfrm>
                          <a:off x="0" y="0"/>
                          <a:ext cx="615919" cy="287574"/>
                        </a:xfrm>
                        <a:prstGeom prst="rect">
                          <a:avLst/>
                        </a:prstGeom>
                        <a:solidFill>
                          <a:srgbClr val="FEF5C9"/>
                        </a:solidFill>
                        <a:ln w="6350">
                          <a:solidFill>
                            <a:schemeClr val="tx1">
                              <a:lumMod val="50000"/>
                              <a:lumOff val="50000"/>
                            </a:schemeClr>
                          </a:solidFill>
                        </a:ln>
                      </wps:spPr>
                      <wps:txbx>
                        <w:txbxContent>
                          <w:p w14:paraId="47C0D0CD" w14:textId="77777777" w:rsidR="00FE08C3" w:rsidRPr="009B7831" w:rsidRDefault="00FE08C3" w:rsidP="00FE08C3">
                            <w:pPr>
                              <w:pStyle w:val="BodyCopy0"/>
                              <w:spacing w:before="20" w:afterLines="20" w:after="48"/>
                              <w:jc w:val="center"/>
                              <w:rPr>
                                <w:sz w:val="18"/>
                                <w:szCs w:val="18"/>
                              </w:rPr>
                            </w:pPr>
                            <w:r>
                              <w:rPr>
                                <w:sz w:val="18"/>
                                <w:szCs w:val="1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ABA6861" id="Text Box 12" o:spid="_x0000_s1035" type="#_x0000_t202" style="position:absolute;margin-left:323.45pt;margin-top:.4pt;width:48.5pt;height:22.65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" fillcolor="#fef5c9" strokecolor="gray [1629]" strokeweight=".5pt">
                <v:textbox>
                  <w:txbxContent>
                    <w:p w14:paraId="47C0D0CD" w14:textId="77777777" w:rsidR="00FE08C3" w:rsidRPr="009B7831" w:rsidRDefault="00FE08C3" w:rsidP="00FE08C3">
                      <w:pPr>
                        <w:pStyle w:val="BodyCopy0"/>
                        <w:spacing w:before="20" w:afterLines="20" w:after="48"/>
                        <w:jc w:val="center"/>
                        <w:rPr>
                          <w:sz w:val="18"/>
                          <w:szCs w:val="18"/>
                        </w:rPr>
                      </w:pPr>
                      <w:r>
                        <w:rPr>
                          <w:sz w:val="18"/>
                          <w:szCs w:val="18"/>
                        </w:rPr>
                        <w:t>No</w:t>
                      </w:r>
                    </w:p>
                  </w:txbxContent>
                </v:textbox>
              </v:shape>
            </w:pict>
          </mc:Fallback>
        </mc:AlternateContent>
      </w:r>
    </w:p>
    <w:p w14:paraId="071C74A9" w14:textId="7BB88360" w:rsidR="00FE08C3" w:rsidRPr="002A236B" w:rsidRDefault="004D7266">
      <w:pPr>
        <w:rPr>
          <w:rFonts w:eastAsia="MS Gothic"/>
        </w:rPr>
      </w:pPr>
      <w:r>
        <w:rPr>
          <w:rFonts w:eastAsia="MS Gothic"/>
          <w:noProof/>
          <w:lang w:eastAsia="en-AU"/>
        </w:rPr>
        <mc:AlternateContent>
          <mc:Choice Requires="wps">
            <w:drawing>
              <wp:anchor distT="0" distB="0" distL="114300" distR="114300" simplePos="0" relativeHeight="251746304" behindDoc="0" locked="0" layoutInCell="1" allowOverlap="1" wp14:anchorId="6BD222C3" wp14:editId="74483085">
                <wp:simplePos x="0" y="0"/>
                <wp:positionH relativeFrom="column">
                  <wp:posOffset>1266190</wp:posOffset>
                </wp:positionH>
                <wp:positionV relativeFrom="paragraph">
                  <wp:posOffset>95885</wp:posOffset>
                </wp:positionV>
                <wp:extent cx="9525" cy="647700"/>
                <wp:effectExtent l="38100" t="0" r="66675" b="57150"/>
                <wp:wrapNone/>
                <wp:docPr id="1532320565" name="Straight Arrow Connector 2"/>
                <wp:cNvGraphicFramePr/>
                <a:graphic xmlns:a="http://schemas.openxmlformats.org/drawingml/2006/main">
                  <a:graphicData uri="http://schemas.microsoft.com/office/word/2010/wordprocessingShape">
                    <wps:wsp>
                      <wps:cNvCnPr/>
                      <wps:spPr>
                        <a:xfrm>
                          <a:off x="0" y="0"/>
                          <a:ext cx="9525" cy="647700"/>
                        </a:xfrm>
                        <a:prstGeom prst="straightConnector1">
                          <a:avLst/>
                        </a:prstGeom>
                        <a:ln w="19050">
                          <a:solidFill>
                            <a:srgbClr val="0B223E"/>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B632E83" id="Straight Arrow Connector 2" o:spid="_x0000_s1026" type="#_x0000_t32" style="position:absolute;margin-left:99.7pt;margin-top:7.55pt;width:.75pt;height:51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" strokecolor="#0b223e" strokeweight="1.5pt">
                <v:stroke endarrow="block" joinstyle="miter"/>
              </v:shape>
            </w:pict>
          </mc:Fallback>
        </mc:AlternateContent>
      </w:r>
      <w:r w:rsidR="00AE6A40" w:rsidRPr="002A236B">
        <w:rPr>
          <w:rFonts w:eastAsia="MS Gothic"/>
          <w:noProof/>
          <w:lang w:eastAsia="en-AU"/>
        </w:rPr>
        <mc:AlternateContent>
          <mc:Choice Requires="wps">
            <w:drawing>
              <wp:anchor distT="0" distB="0" distL="114300" distR="114300" simplePos="0" relativeHeight="251732992" behindDoc="0" locked="0" layoutInCell="1" allowOverlap="1" wp14:anchorId="1102C369" wp14:editId="4BAD7FB5">
                <wp:simplePos x="0" y="0"/>
                <wp:positionH relativeFrom="column">
                  <wp:posOffset>4419600</wp:posOffset>
                </wp:positionH>
                <wp:positionV relativeFrom="paragraph">
                  <wp:posOffset>114300</wp:posOffset>
                </wp:positionV>
                <wp:extent cx="0" cy="200025"/>
                <wp:effectExtent l="76200" t="0" r="57150" b="47625"/>
                <wp:wrapNone/>
                <wp:docPr id="25" name="Straight Arrow Connector 25"/>
                <wp:cNvGraphicFramePr/>
                <a:graphic xmlns:a="http://schemas.openxmlformats.org/drawingml/2006/main">
                  <a:graphicData uri="http://schemas.microsoft.com/office/word/2010/wordprocessingShape">
                    <wps:wsp>
                      <wps:cNvCnPr/>
                      <wps:spPr>
                        <a:xfrm>
                          <a:off x="0" y="0"/>
                          <a:ext cx="0" cy="200025"/>
                        </a:xfrm>
                        <a:prstGeom prst="straightConnector1">
                          <a:avLst/>
                        </a:prstGeom>
                        <a:noFill/>
                        <a:ln w="19050" cap="flat" cmpd="sng" algn="ctr">
                          <a:solidFill>
                            <a:srgbClr val="0B223E"/>
                          </a:solidFill>
                          <a:prstDash val="solid"/>
                          <a:miter lim="800000"/>
                          <a:tailEnd type="triangle"/>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C9CF1F" id="Straight Arrow Connector 25" o:spid="_x0000_s1026" type="#_x0000_t32" style="position:absolute;margin-left:348pt;margin-top:9pt;width:0;height:15.75pt;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" strokecolor="#0b223e" strokeweight="1.5pt">
                <v:stroke endarrow="block" joinstyle="miter"/>
              </v:shape>
            </w:pict>
          </mc:Fallback>
        </mc:AlternateContent>
      </w:r>
    </w:p>
    <w:p w14:paraId="4D8610B6" w14:textId="2163DBFE" w:rsidR="00FE08C3" w:rsidRPr="002A236B" w:rsidRDefault="00693EBB">
      <w:pPr>
        <w:rPr>
          <w:rFonts w:eastAsia="MS Gothic"/>
        </w:rPr>
      </w:pPr>
      <w:r w:rsidRPr="002A236B">
        <w:rPr>
          <w:noProof/>
          <w:lang w:eastAsia="en-AU"/>
        </w:rPr>
        <mc:AlternateContent>
          <mc:Choice Requires="wps">
            <w:drawing>
              <wp:anchor distT="0" distB="0" distL="114300" distR="114300" simplePos="0" relativeHeight="251717632" behindDoc="0" locked="0" layoutInCell="1" allowOverlap="1" wp14:anchorId="06CB284B" wp14:editId="4FBA0D6A">
                <wp:simplePos x="0" y="0"/>
                <wp:positionH relativeFrom="column">
                  <wp:posOffset>3143885</wp:posOffset>
                </wp:positionH>
                <wp:positionV relativeFrom="paragraph">
                  <wp:posOffset>158750</wp:posOffset>
                </wp:positionV>
                <wp:extent cx="2731770" cy="1077685"/>
                <wp:effectExtent l="0" t="0" r="11430" b="27305"/>
                <wp:wrapNone/>
                <wp:docPr id="14" name="Text Box 14"/>
                <wp:cNvGraphicFramePr/>
                <a:graphic xmlns:a="http://schemas.openxmlformats.org/drawingml/2006/main">
                  <a:graphicData uri="http://schemas.microsoft.com/office/word/2010/wordprocessingShape">
                    <wps:wsp>
                      <wps:cNvSpPr txBox="1"/>
                      <wps:spPr>
                        <a:xfrm>
                          <a:off x="0" y="0"/>
                          <a:ext cx="2731770" cy="1077685"/>
                        </a:xfrm>
                        <a:prstGeom prst="rect">
                          <a:avLst/>
                        </a:prstGeom>
                        <a:solidFill>
                          <a:srgbClr val="FEF5C9"/>
                        </a:solidFill>
                        <a:ln w="6350">
                          <a:solidFill>
                            <a:schemeClr val="tx1">
                              <a:lumMod val="50000"/>
                              <a:lumOff val="50000"/>
                            </a:schemeClr>
                          </a:solidFill>
                        </a:ln>
                      </wps:spPr>
                      <wps:txbx>
                        <w:txbxContent>
                          <w:p w14:paraId="2DF760A7" w14:textId="3E688183" w:rsidR="00FE08C3" w:rsidRPr="009753FE" w:rsidRDefault="00FE08C3" w:rsidP="00FE08C3">
                            <w:pPr>
                              <w:pStyle w:val="BodyCopy0"/>
                              <w:jc w:val="center"/>
                              <w:rPr>
                                <w:sz w:val="18"/>
                                <w:szCs w:val="18"/>
                              </w:rPr>
                            </w:pPr>
                            <w:r w:rsidRPr="009753FE">
                              <w:rPr>
                                <w:sz w:val="18"/>
                                <w:szCs w:val="18"/>
                              </w:rPr>
                              <w:t>Student is classified as Full</w:t>
                            </w:r>
                            <w:r>
                              <w:rPr>
                                <w:sz w:val="18"/>
                                <w:szCs w:val="18"/>
                              </w:rPr>
                              <w:t>-</w:t>
                            </w:r>
                            <w:r w:rsidRPr="009753FE">
                              <w:rPr>
                                <w:sz w:val="18"/>
                                <w:szCs w:val="18"/>
                              </w:rPr>
                              <w:t>Fee Paying Overseas Student (FFPOS)</w:t>
                            </w:r>
                            <w:r>
                              <w:rPr>
                                <w:sz w:val="18"/>
                                <w:szCs w:val="18"/>
                              </w:rPr>
                              <w:t xml:space="preserve"> and is fee-liable</w:t>
                            </w:r>
                            <w:r w:rsidRPr="009753FE">
                              <w:rPr>
                                <w:sz w:val="18"/>
                                <w:szCs w:val="18"/>
                              </w:rPr>
                              <w:t xml:space="preserve">. School to </w:t>
                            </w:r>
                            <w:r w:rsidR="00693EBB">
                              <w:rPr>
                                <w:sz w:val="18"/>
                                <w:szCs w:val="18"/>
                              </w:rPr>
                              <w:t xml:space="preserve">comply with the ESOS Act </w:t>
                            </w:r>
                            <w:r w:rsidR="001B1337">
                              <w:rPr>
                                <w:sz w:val="18"/>
                                <w:szCs w:val="18"/>
                              </w:rPr>
                              <w:t xml:space="preserve">for </w:t>
                            </w:r>
                            <w:r w:rsidR="00753CBE">
                              <w:rPr>
                                <w:sz w:val="18"/>
                                <w:szCs w:val="18"/>
                              </w:rPr>
                              <w:t xml:space="preserve">independent </w:t>
                            </w:r>
                            <w:r w:rsidR="001B1337">
                              <w:rPr>
                                <w:sz w:val="18"/>
                                <w:szCs w:val="18"/>
                              </w:rPr>
                              <w:t xml:space="preserve">international students or </w:t>
                            </w:r>
                            <w:r w:rsidRPr="009753FE">
                              <w:rPr>
                                <w:sz w:val="18"/>
                                <w:szCs w:val="18"/>
                              </w:rPr>
                              <w:t xml:space="preserve">complete attached Dependant International Application Enrolment </w:t>
                            </w:r>
                            <w:r>
                              <w:rPr>
                                <w:sz w:val="18"/>
                                <w:szCs w:val="18"/>
                              </w:rPr>
                              <w:t>F</w:t>
                            </w:r>
                            <w:r w:rsidRPr="009753FE">
                              <w:rPr>
                                <w:sz w:val="18"/>
                                <w:szCs w:val="18"/>
                              </w:rPr>
                              <w:t xml:space="preserve">orm and submit to MACS </w:t>
                            </w:r>
                            <w:r w:rsidR="00693EBB">
                              <w:rPr>
                                <w:sz w:val="18"/>
                                <w:szCs w:val="18"/>
                              </w:rPr>
                              <w:t xml:space="preserve">at ffpos@macs.vic.edu.au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CB284B" id="Text Box 14" o:spid="_x0000_s1036" type="#_x0000_t202" style="position:absolute;margin-left:247.55pt;margin-top:12.5pt;width:215.1pt;height:84.85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" fillcolor="#fef5c9" strokecolor="gray [1629]" strokeweight=".5pt">
                <v:textbox>
                  <w:txbxContent>
                    <w:p w14:paraId="2DF760A7" w14:textId="3E688183" w:rsidR="00FE08C3" w:rsidRPr="009753FE" w:rsidRDefault="00FE08C3" w:rsidP="00FE08C3">
                      <w:pPr>
                        <w:pStyle w:val="BodyCopy0"/>
                        <w:jc w:val="center"/>
                        <w:rPr>
                          <w:sz w:val="18"/>
                          <w:szCs w:val="18"/>
                        </w:rPr>
                      </w:pPr>
                      <w:r w:rsidRPr="009753FE">
                        <w:rPr>
                          <w:sz w:val="18"/>
                          <w:szCs w:val="18"/>
                        </w:rPr>
                        <w:t>Student is classified as Full</w:t>
                      </w:r>
                      <w:r>
                        <w:rPr>
                          <w:sz w:val="18"/>
                          <w:szCs w:val="18"/>
                        </w:rPr>
                        <w:t>-</w:t>
                      </w:r>
                      <w:r w:rsidRPr="009753FE">
                        <w:rPr>
                          <w:sz w:val="18"/>
                          <w:szCs w:val="18"/>
                        </w:rPr>
                        <w:t>Fee Paying Overseas Student (FFPOS)</w:t>
                      </w:r>
                      <w:r>
                        <w:rPr>
                          <w:sz w:val="18"/>
                          <w:szCs w:val="18"/>
                        </w:rPr>
                        <w:t xml:space="preserve"> and is fee-liable</w:t>
                      </w:r>
                      <w:r w:rsidRPr="009753FE">
                        <w:rPr>
                          <w:sz w:val="18"/>
                          <w:szCs w:val="18"/>
                        </w:rPr>
                        <w:t xml:space="preserve">. School to </w:t>
                      </w:r>
                      <w:r w:rsidR="00693EBB">
                        <w:rPr>
                          <w:sz w:val="18"/>
                          <w:szCs w:val="18"/>
                        </w:rPr>
                        <w:t xml:space="preserve">comply with the ESOS Act </w:t>
                      </w:r>
                      <w:r w:rsidR="001B1337">
                        <w:rPr>
                          <w:sz w:val="18"/>
                          <w:szCs w:val="18"/>
                        </w:rPr>
                        <w:t xml:space="preserve">for </w:t>
                      </w:r>
                      <w:r w:rsidR="00753CBE">
                        <w:rPr>
                          <w:sz w:val="18"/>
                          <w:szCs w:val="18"/>
                        </w:rPr>
                        <w:t xml:space="preserve">independent </w:t>
                      </w:r>
                      <w:r w:rsidR="001B1337">
                        <w:rPr>
                          <w:sz w:val="18"/>
                          <w:szCs w:val="18"/>
                        </w:rPr>
                        <w:t xml:space="preserve">international students or </w:t>
                      </w:r>
                      <w:r w:rsidRPr="009753FE">
                        <w:rPr>
                          <w:sz w:val="18"/>
                          <w:szCs w:val="18"/>
                        </w:rPr>
                        <w:t xml:space="preserve">complete attached </w:t>
                      </w:r>
                      <w:proofErr w:type="spellStart"/>
                      <w:r w:rsidRPr="009753FE">
                        <w:rPr>
                          <w:sz w:val="18"/>
                          <w:szCs w:val="18"/>
                        </w:rPr>
                        <w:t>Dependant</w:t>
                      </w:r>
                      <w:proofErr w:type="spellEnd"/>
                      <w:r w:rsidRPr="009753FE">
                        <w:rPr>
                          <w:sz w:val="18"/>
                          <w:szCs w:val="18"/>
                        </w:rPr>
                        <w:t xml:space="preserve"> International Application Enrolment </w:t>
                      </w:r>
                      <w:r>
                        <w:rPr>
                          <w:sz w:val="18"/>
                          <w:szCs w:val="18"/>
                        </w:rPr>
                        <w:t>F</w:t>
                      </w:r>
                      <w:r w:rsidRPr="009753FE">
                        <w:rPr>
                          <w:sz w:val="18"/>
                          <w:szCs w:val="18"/>
                        </w:rPr>
                        <w:t xml:space="preserve">orm and submit to MACS </w:t>
                      </w:r>
                      <w:r w:rsidR="00693EBB">
                        <w:rPr>
                          <w:sz w:val="18"/>
                          <w:szCs w:val="18"/>
                        </w:rPr>
                        <w:t xml:space="preserve">at ffpos@macs.vic.edu.au </w:t>
                      </w:r>
                    </w:p>
                  </w:txbxContent>
                </v:textbox>
              </v:shape>
            </w:pict>
          </mc:Fallback>
        </mc:AlternateContent>
      </w:r>
    </w:p>
    <w:p w14:paraId="7B1979E5" w14:textId="38F17009" w:rsidR="00FE08C3" w:rsidRPr="002A236B" w:rsidRDefault="00FE08C3">
      <w:pPr>
        <w:rPr>
          <w:rFonts w:eastAsia="MS Gothic"/>
        </w:rPr>
      </w:pPr>
    </w:p>
    <w:p w14:paraId="76BCED40" w14:textId="197929F0" w:rsidR="00FE08C3" w:rsidRPr="002A236B" w:rsidRDefault="00FE08C3">
      <w:pPr>
        <w:rPr>
          <w:rFonts w:eastAsia="MS Gothic"/>
        </w:rPr>
      </w:pPr>
    </w:p>
    <w:p w14:paraId="72D68FD5" w14:textId="1709AA11" w:rsidR="00FE08C3" w:rsidRPr="002A236B" w:rsidRDefault="00753CBE">
      <w:pPr>
        <w:rPr>
          <w:rFonts w:eastAsia="MS Gothic"/>
        </w:rPr>
      </w:pPr>
      <w:r w:rsidRPr="002A236B">
        <w:rPr>
          <w:noProof/>
          <w:lang w:eastAsia="en-AU"/>
        </w:rPr>
        <mc:AlternateContent>
          <mc:Choice Requires="wps">
            <w:drawing>
              <wp:anchor distT="0" distB="0" distL="114300" distR="114300" simplePos="0" relativeHeight="251715584" behindDoc="0" locked="0" layoutInCell="1" allowOverlap="1" wp14:anchorId="46D54BBE" wp14:editId="6F03C593">
                <wp:simplePos x="0" y="0"/>
                <wp:positionH relativeFrom="margin">
                  <wp:posOffset>-28575</wp:posOffset>
                </wp:positionH>
                <wp:positionV relativeFrom="paragraph">
                  <wp:posOffset>107950</wp:posOffset>
                </wp:positionV>
                <wp:extent cx="2732266" cy="1371600"/>
                <wp:effectExtent l="0" t="0" r="11430" b="19050"/>
                <wp:wrapNone/>
                <wp:docPr id="13" name="Text Box 13"/>
                <wp:cNvGraphicFramePr/>
                <a:graphic xmlns:a="http://schemas.openxmlformats.org/drawingml/2006/main">
                  <a:graphicData uri="http://schemas.microsoft.com/office/word/2010/wordprocessingShape">
                    <wps:wsp>
                      <wps:cNvSpPr txBox="1"/>
                      <wps:spPr>
                        <a:xfrm>
                          <a:off x="0" y="0"/>
                          <a:ext cx="2732266" cy="1371600"/>
                        </a:xfrm>
                        <a:prstGeom prst="rect">
                          <a:avLst/>
                        </a:prstGeom>
                        <a:solidFill>
                          <a:srgbClr val="FEF5C9"/>
                        </a:solidFill>
                        <a:ln w="6350">
                          <a:solidFill>
                            <a:schemeClr val="tx1">
                              <a:lumMod val="50000"/>
                              <a:lumOff val="50000"/>
                            </a:schemeClr>
                          </a:solidFill>
                        </a:ln>
                      </wps:spPr>
                      <wps:txbx>
                        <w:txbxContent>
                          <w:p w14:paraId="6A218C3A" w14:textId="77777777" w:rsidR="00FE08C3" w:rsidRPr="009753FE" w:rsidRDefault="00FE08C3" w:rsidP="00FE08C3">
                            <w:pPr>
                              <w:pStyle w:val="BodyCopy0"/>
                              <w:numPr>
                                <w:ilvl w:val="0"/>
                                <w:numId w:val="36"/>
                              </w:numPr>
                              <w:spacing w:before="20" w:after="20"/>
                              <w:ind w:left="284" w:hanging="284"/>
                              <w:rPr>
                                <w:sz w:val="18"/>
                                <w:szCs w:val="18"/>
                              </w:rPr>
                            </w:pPr>
                            <w:r w:rsidRPr="009753FE">
                              <w:rPr>
                                <w:sz w:val="18"/>
                                <w:szCs w:val="18"/>
                              </w:rPr>
                              <w:t>Determine eligibility for targeted funding support as a new arrival (migrant or refugee)</w:t>
                            </w:r>
                            <w:r>
                              <w:rPr>
                                <w:sz w:val="18"/>
                                <w:szCs w:val="18"/>
                              </w:rPr>
                              <w:t>.</w:t>
                            </w:r>
                          </w:p>
                          <w:p w14:paraId="240D78BF" w14:textId="5AECDD4C" w:rsidR="00FE08C3" w:rsidRPr="009753FE" w:rsidRDefault="00FE08C3" w:rsidP="00FE08C3">
                            <w:pPr>
                              <w:pStyle w:val="BodyCopy0"/>
                              <w:numPr>
                                <w:ilvl w:val="0"/>
                                <w:numId w:val="36"/>
                              </w:numPr>
                              <w:spacing w:before="20" w:after="20"/>
                              <w:ind w:left="284" w:hanging="284"/>
                              <w:rPr>
                                <w:sz w:val="18"/>
                                <w:szCs w:val="18"/>
                              </w:rPr>
                            </w:pPr>
                            <w:r w:rsidRPr="009753FE">
                              <w:rPr>
                                <w:sz w:val="18"/>
                                <w:szCs w:val="18"/>
                              </w:rPr>
                              <w:t>Collect travel documents (passport, visa grant notice, Visa Entitlement Verification Online (VEVO) notice, Immicard)</w:t>
                            </w:r>
                            <w:r>
                              <w:rPr>
                                <w:sz w:val="18"/>
                                <w:szCs w:val="18"/>
                              </w:rPr>
                              <w:t>.</w:t>
                            </w:r>
                            <w:r w:rsidR="00693EBB">
                              <w:rPr>
                                <w:sz w:val="18"/>
                                <w:szCs w:val="18"/>
                              </w:rPr>
                              <w:t xml:space="preserve"> </w:t>
                            </w:r>
                          </w:p>
                          <w:p w14:paraId="33DDEB8A" w14:textId="77777777" w:rsidR="00FE08C3" w:rsidRPr="009753FE" w:rsidRDefault="00FE08C3" w:rsidP="00FE08C3">
                            <w:pPr>
                              <w:pStyle w:val="BodyCopy0"/>
                              <w:numPr>
                                <w:ilvl w:val="0"/>
                                <w:numId w:val="36"/>
                              </w:numPr>
                              <w:spacing w:before="20" w:after="20"/>
                              <w:ind w:left="284" w:hanging="284"/>
                              <w:rPr>
                                <w:sz w:val="18"/>
                                <w:szCs w:val="18"/>
                              </w:rPr>
                            </w:pPr>
                            <w:r w:rsidRPr="009753FE">
                              <w:rPr>
                                <w:sz w:val="18"/>
                                <w:szCs w:val="18"/>
                              </w:rPr>
                              <w:t>Complete funding application process for targeted new arrivals support</w:t>
                            </w:r>
                            <w:r>
                              <w:rPr>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D54BBE" id="Text Box 13" o:spid="_x0000_s1037" type="#_x0000_t202" style="position:absolute;margin-left:-2.25pt;margin-top:8.5pt;width:215.15pt;height:108pt;z-index:2517155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" fillcolor="#fef5c9" strokecolor="gray [1629]" strokeweight=".5pt">
                <v:textbox>
                  <w:txbxContent>
                    <w:p w14:paraId="6A218C3A" w14:textId="77777777" w:rsidR="00FE08C3" w:rsidRPr="009753FE" w:rsidRDefault="00FE08C3" w:rsidP="00FE08C3">
                      <w:pPr>
                        <w:pStyle w:val="BodyCopy0"/>
                        <w:numPr>
                          <w:ilvl w:val="0"/>
                          <w:numId w:val="36"/>
                        </w:numPr>
                        <w:spacing w:before="20" w:after="20"/>
                        <w:ind w:left="284" w:hanging="284"/>
                        <w:rPr>
                          <w:sz w:val="18"/>
                          <w:szCs w:val="18"/>
                        </w:rPr>
                      </w:pPr>
                      <w:r w:rsidRPr="009753FE">
                        <w:rPr>
                          <w:sz w:val="18"/>
                          <w:szCs w:val="18"/>
                        </w:rPr>
                        <w:t>Determine eligibility for targeted funding support as a new arrival (migrant or refugee)</w:t>
                      </w:r>
                      <w:r>
                        <w:rPr>
                          <w:sz w:val="18"/>
                          <w:szCs w:val="18"/>
                        </w:rPr>
                        <w:t>.</w:t>
                      </w:r>
                    </w:p>
                    <w:p w14:paraId="240D78BF" w14:textId="5AECDD4C" w:rsidR="00FE08C3" w:rsidRPr="009753FE" w:rsidRDefault="00FE08C3" w:rsidP="00FE08C3">
                      <w:pPr>
                        <w:pStyle w:val="BodyCopy0"/>
                        <w:numPr>
                          <w:ilvl w:val="0"/>
                          <w:numId w:val="36"/>
                        </w:numPr>
                        <w:spacing w:before="20" w:after="20"/>
                        <w:ind w:left="284" w:hanging="284"/>
                        <w:rPr>
                          <w:sz w:val="18"/>
                          <w:szCs w:val="18"/>
                        </w:rPr>
                      </w:pPr>
                      <w:r w:rsidRPr="009753FE">
                        <w:rPr>
                          <w:sz w:val="18"/>
                          <w:szCs w:val="18"/>
                        </w:rPr>
                        <w:t xml:space="preserve">Collect travel documents (passport, visa grant notice, Visa Entitlement Verification Online (VEVO) notice, </w:t>
                      </w:r>
                      <w:proofErr w:type="spellStart"/>
                      <w:r w:rsidRPr="009753FE">
                        <w:rPr>
                          <w:sz w:val="18"/>
                          <w:szCs w:val="18"/>
                        </w:rPr>
                        <w:t>Immicard</w:t>
                      </w:r>
                      <w:proofErr w:type="spellEnd"/>
                      <w:r w:rsidRPr="009753FE">
                        <w:rPr>
                          <w:sz w:val="18"/>
                          <w:szCs w:val="18"/>
                        </w:rPr>
                        <w:t>)</w:t>
                      </w:r>
                      <w:r>
                        <w:rPr>
                          <w:sz w:val="18"/>
                          <w:szCs w:val="18"/>
                        </w:rPr>
                        <w:t>.</w:t>
                      </w:r>
                      <w:r w:rsidR="00693EBB">
                        <w:rPr>
                          <w:sz w:val="18"/>
                          <w:szCs w:val="18"/>
                        </w:rPr>
                        <w:t xml:space="preserve"> </w:t>
                      </w:r>
                    </w:p>
                    <w:p w14:paraId="33DDEB8A" w14:textId="77777777" w:rsidR="00FE08C3" w:rsidRPr="009753FE" w:rsidRDefault="00FE08C3" w:rsidP="00FE08C3">
                      <w:pPr>
                        <w:pStyle w:val="BodyCopy0"/>
                        <w:numPr>
                          <w:ilvl w:val="0"/>
                          <w:numId w:val="36"/>
                        </w:numPr>
                        <w:spacing w:before="20" w:after="20"/>
                        <w:ind w:left="284" w:hanging="284"/>
                        <w:rPr>
                          <w:sz w:val="18"/>
                          <w:szCs w:val="18"/>
                        </w:rPr>
                      </w:pPr>
                      <w:r w:rsidRPr="009753FE">
                        <w:rPr>
                          <w:sz w:val="18"/>
                          <w:szCs w:val="18"/>
                        </w:rPr>
                        <w:t>Complete funding application process for targeted new arrivals support</w:t>
                      </w:r>
                      <w:r>
                        <w:rPr>
                          <w:sz w:val="18"/>
                          <w:szCs w:val="18"/>
                        </w:rPr>
                        <w:t>.</w:t>
                      </w:r>
                    </w:p>
                  </w:txbxContent>
                </v:textbox>
                <w10:wrap anchorx="margin"/>
              </v:shape>
            </w:pict>
          </mc:Fallback>
        </mc:AlternateContent>
      </w:r>
    </w:p>
    <w:p w14:paraId="79027F7C" w14:textId="4D5B98EE" w:rsidR="00FE08C3" w:rsidRPr="002A236B" w:rsidRDefault="00FE08C3">
      <w:pPr>
        <w:rPr>
          <w:rFonts w:eastAsia="MS Gothic"/>
        </w:rPr>
      </w:pPr>
    </w:p>
    <w:p w14:paraId="105EC5E1" w14:textId="2C58BA90" w:rsidR="00FE08C3" w:rsidRPr="002A236B" w:rsidRDefault="00FE08C3">
      <w:pPr>
        <w:rPr>
          <w:rFonts w:eastAsia="MS Gothic"/>
        </w:rPr>
      </w:pPr>
    </w:p>
    <w:p w14:paraId="7F702407" w14:textId="7A96E5AA" w:rsidR="00FE08C3" w:rsidRPr="002A236B" w:rsidRDefault="00693EBB">
      <w:pPr>
        <w:rPr>
          <w:rFonts w:eastAsia="MS Gothic"/>
        </w:rPr>
      </w:pPr>
      <w:r w:rsidRPr="002A236B">
        <w:rPr>
          <w:rFonts w:eastAsia="MS Gothic"/>
          <w:noProof/>
          <w:lang w:eastAsia="en-AU"/>
        </w:rPr>
        <mc:AlternateContent>
          <mc:Choice Requires="wps">
            <w:drawing>
              <wp:anchor distT="0" distB="0" distL="114300" distR="114300" simplePos="0" relativeHeight="251745280" behindDoc="0" locked="0" layoutInCell="1" allowOverlap="1" wp14:anchorId="0DA2944C" wp14:editId="1195C173">
                <wp:simplePos x="0" y="0"/>
                <wp:positionH relativeFrom="column">
                  <wp:posOffset>4448175</wp:posOffset>
                </wp:positionH>
                <wp:positionV relativeFrom="paragraph">
                  <wp:posOffset>156845</wp:posOffset>
                </wp:positionV>
                <wp:extent cx="0" cy="200025"/>
                <wp:effectExtent l="76200" t="0" r="57150" b="47625"/>
                <wp:wrapNone/>
                <wp:docPr id="19" name="Straight Arrow Connector 19"/>
                <wp:cNvGraphicFramePr/>
                <a:graphic xmlns:a="http://schemas.openxmlformats.org/drawingml/2006/main">
                  <a:graphicData uri="http://schemas.microsoft.com/office/word/2010/wordprocessingShape">
                    <wps:wsp>
                      <wps:cNvCnPr/>
                      <wps:spPr>
                        <a:xfrm>
                          <a:off x="0" y="0"/>
                          <a:ext cx="0" cy="200025"/>
                        </a:xfrm>
                        <a:prstGeom prst="straightConnector1">
                          <a:avLst/>
                        </a:prstGeom>
                        <a:noFill/>
                        <a:ln w="19050" cap="flat" cmpd="sng" algn="ctr">
                          <a:solidFill>
                            <a:srgbClr val="0B223E"/>
                          </a:solidFill>
                          <a:prstDash val="solid"/>
                          <a:miter lim="800000"/>
                          <a:tailEnd type="triangle"/>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511AE0" id="Straight Arrow Connector 19" o:spid="_x0000_s1026" type="#_x0000_t32" style="position:absolute;margin-left:350.25pt;margin-top:12.35pt;width:0;height:15.75pt;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" strokecolor="#0b223e" strokeweight="1.5pt">
                <v:stroke endarrow="block" joinstyle="miter"/>
              </v:shape>
            </w:pict>
          </mc:Fallback>
        </mc:AlternateContent>
      </w:r>
    </w:p>
    <w:p w14:paraId="242D7A0F" w14:textId="4526BFBF" w:rsidR="00FE08C3" w:rsidRPr="002A236B" w:rsidRDefault="00FE08C3">
      <w:pPr>
        <w:rPr>
          <w:rFonts w:eastAsia="MS Gothic"/>
        </w:rPr>
      </w:pPr>
    </w:p>
    <w:p w14:paraId="00C025C6" w14:textId="6B41D4A5" w:rsidR="00FE08C3" w:rsidRPr="002A236B" w:rsidRDefault="00693EBB">
      <w:pPr>
        <w:rPr>
          <w:rFonts w:eastAsia="MS Gothic"/>
        </w:rPr>
      </w:pPr>
      <w:r w:rsidRPr="002A236B">
        <w:rPr>
          <w:noProof/>
          <w:lang w:eastAsia="en-AU"/>
        </w:rPr>
        <mc:AlternateContent>
          <mc:Choice Requires="wps">
            <w:drawing>
              <wp:anchor distT="0" distB="0" distL="114300" distR="114300" simplePos="0" relativeHeight="251719680" behindDoc="0" locked="0" layoutInCell="1" allowOverlap="1" wp14:anchorId="5F5C3606" wp14:editId="57879F6C">
                <wp:simplePos x="0" y="0"/>
                <wp:positionH relativeFrom="margin">
                  <wp:align>right</wp:align>
                </wp:positionH>
                <wp:positionV relativeFrom="paragraph">
                  <wp:posOffset>11430</wp:posOffset>
                </wp:positionV>
                <wp:extent cx="2125980" cy="774700"/>
                <wp:effectExtent l="0" t="0" r="26670" b="25400"/>
                <wp:wrapNone/>
                <wp:docPr id="15" name="Text Box 15"/>
                <wp:cNvGraphicFramePr/>
                <a:graphic xmlns:a="http://schemas.openxmlformats.org/drawingml/2006/main">
                  <a:graphicData uri="http://schemas.microsoft.com/office/word/2010/wordprocessingShape">
                    <wps:wsp>
                      <wps:cNvSpPr txBox="1"/>
                      <wps:spPr>
                        <a:xfrm>
                          <a:off x="0" y="0"/>
                          <a:ext cx="2125980" cy="774700"/>
                        </a:xfrm>
                        <a:prstGeom prst="rect">
                          <a:avLst/>
                        </a:prstGeom>
                        <a:solidFill>
                          <a:srgbClr val="FEF5C9"/>
                        </a:solidFill>
                        <a:ln w="6350">
                          <a:solidFill>
                            <a:schemeClr val="tx1">
                              <a:lumMod val="50000"/>
                              <a:lumOff val="50000"/>
                            </a:schemeClr>
                          </a:solidFill>
                        </a:ln>
                      </wps:spPr>
                      <wps:txbx>
                        <w:txbxContent>
                          <w:p w14:paraId="5177106A" w14:textId="6F9AECA5" w:rsidR="00AE6A40" w:rsidRPr="009753FE" w:rsidRDefault="00AE6A40" w:rsidP="00AE6A40">
                            <w:pPr>
                              <w:pStyle w:val="BodyCopy0"/>
                              <w:spacing w:before="0" w:after="0"/>
                              <w:jc w:val="center"/>
                              <w:rPr>
                                <w:sz w:val="18"/>
                                <w:szCs w:val="18"/>
                              </w:rPr>
                            </w:pPr>
                            <w:r w:rsidRPr="009753FE">
                              <w:rPr>
                                <w:sz w:val="18"/>
                                <w:szCs w:val="18"/>
                              </w:rPr>
                              <w:t xml:space="preserve">Continue with enrolment process as per </w:t>
                            </w:r>
                            <w:r>
                              <w:rPr>
                                <w:sz w:val="18"/>
                                <w:szCs w:val="18"/>
                              </w:rPr>
                              <w:t>s</w:t>
                            </w:r>
                            <w:r w:rsidRPr="009753FE">
                              <w:rPr>
                                <w:sz w:val="18"/>
                                <w:szCs w:val="18"/>
                              </w:rPr>
                              <w:t>chool enrolment policy</w:t>
                            </w:r>
                            <w:r w:rsidR="00912F4B">
                              <w:rPr>
                                <w:sz w:val="18"/>
                                <w:szCs w:val="18"/>
                              </w:rPr>
                              <w:t>,</w:t>
                            </w:r>
                            <w:r w:rsidR="00DA1C8D">
                              <w:rPr>
                                <w:sz w:val="18"/>
                                <w:szCs w:val="18"/>
                              </w:rPr>
                              <w:t xml:space="preserve"> with consideration of the Minimum Age and Maximum Age exemption criteria, and relevant forms</w:t>
                            </w:r>
                            <w:r w:rsidR="00912F4B">
                              <w:rPr>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F5C3606" id="Text Box 15" o:spid="_x0000_s1038" type="#_x0000_t202" style="position:absolute;margin-left:116.2pt;margin-top:.9pt;width:167.4pt;height:61pt;z-index:25171968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" fillcolor="#fef5c9" strokecolor="gray [1629]" strokeweight=".5pt">
                <v:textbox>
                  <w:txbxContent>
                    <w:p w14:paraId="5177106A" w14:textId="6F9AECA5" w:rsidR="00AE6A40" w:rsidRPr="009753FE" w:rsidRDefault="00AE6A40" w:rsidP="00AE6A40">
                      <w:pPr>
                        <w:pStyle w:val="BodyCopy0"/>
                        <w:spacing w:before="0" w:after="0"/>
                        <w:jc w:val="center"/>
                        <w:rPr>
                          <w:sz w:val="18"/>
                          <w:szCs w:val="18"/>
                        </w:rPr>
                      </w:pPr>
                      <w:r w:rsidRPr="009753FE">
                        <w:rPr>
                          <w:sz w:val="18"/>
                          <w:szCs w:val="18"/>
                        </w:rPr>
                        <w:t xml:space="preserve">Continue with enrolment process as per </w:t>
                      </w:r>
                      <w:r>
                        <w:rPr>
                          <w:sz w:val="18"/>
                          <w:szCs w:val="18"/>
                        </w:rPr>
                        <w:t>s</w:t>
                      </w:r>
                      <w:r w:rsidRPr="009753FE">
                        <w:rPr>
                          <w:sz w:val="18"/>
                          <w:szCs w:val="18"/>
                        </w:rPr>
                        <w:t>chool enrolment policy</w:t>
                      </w:r>
                      <w:r w:rsidR="00912F4B">
                        <w:rPr>
                          <w:sz w:val="18"/>
                          <w:szCs w:val="18"/>
                        </w:rPr>
                        <w:t>,</w:t>
                      </w:r>
                      <w:r w:rsidR="00DA1C8D">
                        <w:rPr>
                          <w:sz w:val="18"/>
                          <w:szCs w:val="18"/>
                        </w:rPr>
                        <w:t xml:space="preserve"> with consideration of the Minimum Age and Maximum Age exemption criteria, and relevant forms</w:t>
                      </w:r>
                      <w:r w:rsidR="00912F4B">
                        <w:rPr>
                          <w:sz w:val="18"/>
                          <w:szCs w:val="18"/>
                        </w:rPr>
                        <w:t>.</w:t>
                      </w:r>
                    </w:p>
                  </w:txbxContent>
                </v:textbox>
                <w10:wrap anchorx="margin"/>
              </v:shape>
            </w:pict>
          </mc:Fallback>
        </mc:AlternateContent>
      </w:r>
    </w:p>
    <w:p w14:paraId="2E804FA6" w14:textId="65A8EEBF" w:rsidR="00FE08C3" w:rsidRPr="002A236B" w:rsidRDefault="00753CBE">
      <w:pPr>
        <w:rPr>
          <w:rFonts w:eastAsia="MS Gothic"/>
        </w:rPr>
      </w:pPr>
      <w:r w:rsidRPr="002A236B">
        <w:rPr>
          <w:noProof/>
          <w:lang w:eastAsia="en-AU"/>
        </w:rPr>
        <mc:AlternateContent>
          <mc:Choice Requires="wps">
            <w:drawing>
              <wp:anchor distT="0" distB="0" distL="114300" distR="114300" simplePos="0" relativeHeight="251739136" behindDoc="0" locked="0" layoutInCell="1" allowOverlap="1" wp14:anchorId="2732D1A0" wp14:editId="1C53C175">
                <wp:simplePos x="0" y="0"/>
                <wp:positionH relativeFrom="column">
                  <wp:posOffset>2834821</wp:posOffset>
                </wp:positionH>
                <wp:positionV relativeFrom="paragraph">
                  <wp:posOffset>81552</wp:posOffset>
                </wp:positionV>
                <wp:extent cx="523875" cy="9525"/>
                <wp:effectExtent l="0" t="76200" r="28575" b="85725"/>
                <wp:wrapNone/>
                <wp:docPr id="31" name="Straight Arrow Connector 31"/>
                <wp:cNvGraphicFramePr/>
                <a:graphic xmlns:a="http://schemas.openxmlformats.org/drawingml/2006/main">
                  <a:graphicData uri="http://schemas.microsoft.com/office/word/2010/wordprocessingShape">
                    <wps:wsp>
                      <wps:cNvCnPr/>
                      <wps:spPr>
                        <a:xfrm flipV="1">
                          <a:off x="0" y="0"/>
                          <a:ext cx="523875" cy="9525"/>
                        </a:xfrm>
                        <a:prstGeom prst="straightConnector1">
                          <a:avLst/>
                        </a:prstGeom>
                        <a:ln w="19050">
                          <a:solidFill>
                            <a:srgbClr val="0B223E"/>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84AF9F6" id="Straight Arrow Connector 31" o:spid="_x0000_s1026" type="#_x0000_t32" style="position:absolute;margin-left:223.2pt;margin-top:6.4pt;width:41.25pt;height:.75pt;flip:y;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" strokecolor="#0b223e" strokeweight="1.5pt">
                <v:stroke endarrow="block" joinstyle="miter"/>
              </v:shape>
            </w:pict>
          </mc:Fallback>
        </mc:AlternateContent>
      </w:r>
    </w:p>
    <w:p w14:paraId="22EBC69D" w14:textId="77777777" w:rsidR="00FE08C3" w:rsidRPr="002A236B" w:rsidRDefault="00FE08C3">
      <w:pPr>
        <w:rPr>
          <w:rFonts w:eastAsia="MS Gothic"/>
        </w:rPr>
      </w:pPr>
    </w:p>
    <w:p w14:paraId="3C5A6732" w14:textId="77777777" w:rsidR="00FE08C3" w:rsidRPr="002A236B" w:rsidRDefault="00FE08C3">
      <w:pPr>
        <w:rPr>
          <w:rFonts w:eastAsia="MS Gothic"/>
        </w:rPr>
      </w:pPr>
    </w:p>
    <w:p w14:paraId="0E68706B" w14:textId="77777777" w:rsidR="00FE08C3" w:rsidRPr="002A236B" w:rsidRDefault="00FE08C3">
      <w:pPr>
        <w:rPr>
          <w:rFonts w:eastAsia="MS Gothic"/>
        </w:rPr>
      </w:pPr>
    </w:p>
    <w:p w14:paraId="12D7A216" w14:textId="77777777" w:rsidR="00FE08C3" w:rsidRPr="002A236B" w:rsidRDefault="00FE08C3">
      <w:pPr>
        <w:rPr>
          <w:rFonts w:eastAsia="MS Gothic"/>
        </w:rPr>
      </w:pPr>
    </w:p>
    <w:p w14:paraId="2B791B7C" w14:textId="77777777" w:rsidR="00FE08C3" w:rsidRPr="002A236B" w:rsidRDefault="00FE08C3">
      <w:pPr>
        <w:rPr>
          <w:rFonts w:eastAsia="MS Gothic"/>
        </w:rPr>
      </w:pPr>
    </w:p>
    <w:p w14:paraId="124ADD89" w14:textId="77777777" w:rsidR="00817359" w:rsidRPr="002A236B" w:rsidRDefault="00817359" w:rsidP="00E55433"/>
    <w:sectPr w:rsidR="00817359" w:rsidRPr="002A236B" w:rsidSect="00484D70">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089"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BEA2B" w14:textId="77777777" w:rsidR="008A30D9" w:rsidRDefault="008A30D9" w:rsidP="004E5BB0">
      <w:r>
        <w:separator/>
      </w:r>
    </w:p>
  </w:endnote>
  <w:endnote w:type="continuationSeparator" w:id="0">
    <w:p w14:paraId="65956F31" w14:textId="77777777" w:rsidR="008A30D9" w:rsidRDefault="008A30D9" w:rsidP="004E5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IN-Light">
    <w:altName w:val="Calibri"/>
    <w:charset w:val="00"/>
    <w:family w:val="auto"/>
    <w:pitch w:val="variable"/>
    <w:sig w:usb0="00000003" w:usb1="00000000" w:usb2="00000000" w:usb3="00000000" w:csb0="00000001" w:csb1="00000000"/>
  </w:font>
  <w:font w:name="Inter">
    <w:altName w:val="Calibri"/>
    <w:panose1 w:val="00000000000000000000"/>
    <w:charset w:val="00"/>
    <w:family w:val="modern"/>
    <w:notTrueType/>
    <w:pitch w:val="variable"/>
    <w:sig w:usb0="E0000AFF" w:usb1="5200A1FF" w:usb2="0000002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D4A01" w14:textId="77777777" w:rsidR="00A928A5" w:rsidRDefault="00A928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B3EA3" w14:textId="69D98CB9" w:rsidR="004E5BB0" w:rsidRPr="005E4657" w:rsidRDefault="005E4657" w:rsidP="005E4657">
    <w:pPr>
      <w:pStyle w:val="FooterText"/>
      <w:tabs>
        <w:tab w:val="right" w:pos="8789"/>
      </w:tabs>
      <w:rPr>
        <w:rFonts w:ascii="Arial" w:hAnsi="Arial" w:cs="Arial"/>
        <w:color w:val="595959" w:themeColor="text1" w:themeTint="A6"/>
      </w:rPr>
    </w:pPr>
    <w:r w:rsidRPr="005E4657">
      <w:rPr>
        <w:rFonts w:ascii="Arial" w:hAnsi="Arial" w:cs="Arial"/>
        <w:b/>
        <w:noProof/>
        <w:color w:val="595959" w:themeColor="text1" w:themeTint="A6"/>
        <w:lang w:val="en-AU" w:eastAsia="en-AU"/>
      </w:rPr>
      <mc:AlternateContent>
        <mc:Choice Requires="wps">
          <w:drawing>
            <wp:anchor distT="0" distB="0" distL="114300" distR="114300" simplePos="0" relativeHeight="251657216" behindDoc="0" locked="0" layoutInCell="1" allowOverlap="1" wp14:anchorId="34CB102B" wp14:editId="6D381C48">
              <wp:simplePos x="0" y="0"/>
              <wp:positionH relativeFrom="column">
                <wp:posOffset>5715</wp:posOffset>
              </wp:positionH>
              <wp:positionV relativeFrom="paragraph">
                <wp:posOffset>-172720</wp:posOffset>
              </wp:positionV>
              <wp:extent cx="5612765" cy="0"/>
              <wp:effectExtent l="0" t="0" r="13335" b="12700"/>
              <wp:wrapNone/>
              <wp:docPr id="16" name="Straight Connector 16"/>
              <wp:cNvGraphicFramePr/>
              <a:graphic xmlns:a="http://schemas.openxmlformats.org/drawingml/2006/main">
                <a:graphicData uri="http://schemas.microsoft.com/office/word/2010/wordprocessingShape">
                  <wps:wsp>
                    <wps:cNvCnPr/>
                    <wps:spPr>
                      <a:xfrm>
                        <a:off x="0" y="0"/>
                        <a:ext cx="5612765" cy="0"/>
                      </a:xfrm>
                      <a:prstGeom prst="line">
                        <a:avLst/>
                      </a:prstGeom>
                      <a:noFill/>
                      <a:ln w="31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BE595D" id="Straight Connector 16"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pt,-13.6pt" to="442.4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" strokecolor="#7f7f7f" strokeweight=".25pt"/>
          </w:pict>
        </mc:Fallback>
      </mc:AlternateContent>
    </w:r>
    <w:r w:rsidR="00D71730">
      <w:rPr>
        <w:rFonts w:ascii="Arial" w:hAnsi="Arial" w:cs="Arial"/>
        <w:b/>
        <w:color w:val="595959" w:themeColor="text1" w:themeTint="A6"/>
      </w:rPr>
      <w:t>D2</w:t>
    </w:r>
    <w:r w:rsidR="00424C00">
      <w:rPr>
        <w:rFonts w:ascii="Arial" w:hAnsi="Arial" w:cs="Arial"/>
        <w:b/>
        <w:color w:val="595959" w:themeColor="text1" w:themeTint="A6"/>
      </w:rPr>
      <w:t>1</w:t>
    </w:r>
    <w:r w:rsidR="00D71730">
      <w:rPr>
        <w:rFonts w:ascii="Arial" w:hAnsi="Arial" w:cs="Arial"/>
        <w:b/>
        <w:color w:val="595959" w:themeColor="text1" w:themeTint="A6"/>
      </w:rPr>
      <w:t>/</w:t>
    </w:r>
    <w:r w:rsidR="00424C00">
      <w:rPr>
        <w:rFonts w:ascii="Arial" w:hAnsi="Arial" w:cs="Arial"/>
        <w:b/>
        <w:color w:val="595959" w:themeColor="text1" w:themeTint="A6"/>
      </w:rPr>
      <w:t>27150[v2]</w:t>
    </w:r>
    <w:r w:rsidR="00D71730">
      <w:rPr>
        <w:rFonts w:ascii="Arial" w:hAnsi="Arial" w:cs="Arial"/>
        <w:b/>
        <w:color w:val="595959" w:themeColor="text1" w:themeTint="A6"/>
      </w:rPr>
      <w:t xml:space="preserve"> Enrolment Procedures for Schools</w:t>
    </w:r>
    <w:r w:rsidRPr="005E4657">
      <w:rPr>
        <w:rFonts w:ascii="Arial" w:hAnsi="Arial" w:cs="Arial"/>
        <w:b/>
        <w:color w:val="595959" w:themeColor="text1" w:themeTint="A6"/>
      </w:rPr>
      <w:t xml:space="preserve"> </w:t>
    </w:r>
    <w:r w:rsidR="00424C00">
      <w:rPr>
        <w:rFonts w:ascii="Arial" w:hAnsi="Arial" w:cs="Arial"/>
        <w:b/>
        <w:color w:val="595959" w:themeColor="text1" w:themeTint="A6"/>
      </w:rPr>
      <w:t xml:space="preserve">– </w:t>
    </w:r>
    <w:r w:rsidR="00C673C0">
      <w:rPr>
        <w:rFonts w:ascii="Arial" w:hAnsi="Arial" w:cs="Arial"/>
        <w:b/>
        <w:color w:val="595959" w:themeColor="text1" w:themeTint="A6"/>
      </w:rPr>
      <w:t>v</w:t>
    </w:r>
    <w:r w:rsidR="009946B4">
      <w:rPr>
        <w:rFonts w:ascii="Arial" w:hAnsi="Arial" w:cs="Arial"/>
        <w:b/>
        <w:color w:val="595959" w:themeColor="text1" w:themeTint="A6"/>
      </w:rPr>
      <w:t>2</w:t>
    </w:r>
    <w:r w:rsidR="00C673C0">
      <w:rPr>
        <w:rFonts w:ascii="Arial" w:hAnsi="Arial" w:cs="Arial"/>
        <w:b/>
        <w:color w:val="595959" w:themeColor="text1" w:themeTint="A6"/>
      </w:rPr>
      <w:t>.</w:t>
    </w:r>
    <w:r w:rsidR="009946B4">
      <w:rPr>
        <w:rFonts w:ascii="Arial" w:hAnsi="Arial" w:cs="Arial"/>
        <w:b/>
        <w:color w:val="595959" w:themeColor="text1" w:themeTint="A6"/>
      </w:rPr>
      <w:t>0</w:t>
    </w:r>
    <w:r w:rsidR="00424C00">
      <w:rPr>
        <w:rFonts w:ascii="Arial" w:hAnsi="Arial" w:cs="Arial"/>
        <w:b/>
        <w:color w:val="595959" w:themeColor="text1" w:themeTint="A6"/>
      </w:rPr>
      <w:t xml:space="preserve"> </w:t>
    </w:r>
    <w:r w:rsidR="00EB3DC3">
      <w:rPr>
        <w:rFonts w:ascii="Arial" w:hAnsi="Arial" w:cs="Arial"/>
        <w:b/>
        <w:color w:val="595959" w:themeColor="text1" w:themeTint="A6"/>
      </w:rPr>
      <w:t xml:space="preserve">– </w:t>
    </w:r>
    <w:r w:rsidR="009946B4">
      <w:rPr>
        <w:rFonts w:ascii="Arial" w:hAnsi="Arial" w:cs="Arial"/>
        <w:b/>
        <w:color w:val="595959" w:themeColor="text1" w:themeTint="A6"/>
      </w:rPr>
      <w:t>May</w:t>
    </w:r>
    <w:r w:rsidR="00D71730">
      <w:rPr>
        <w:rFonts w:ascii="Arial" w:hAnsi="Arial" w:cs="Arial"/>
        <w:b/>
        <w:color w:val="595959" w:themeColor="text1" w:themeTint="A6"/>
      </w:rPr>
      <w:t xml:space="preserve"> 2023</w:t>
    </w:r>
    <w:r w:rsidRPr="005E4657">
      <w:rPr>
        <w:rFonts w:ascii="Arial" w:hAnsi="Arial" w:cs="Arial"/>
        <w:color w:val="595959" w:themeColor="text1" w:themeTint="A6"/>
      </w:rPr>
      <w:tab/>
      <w:t xml:space="preserve">Page </w:t>
    </w:r>
    <w:r w:rsidRPr="005E4657">
      <w:rPr>
        <w:rStyle w:val="PageNumber"/>
        <w:rFonts w:ascii="Arial" w:hAnsi="Arial" w:cs="Arial"/>
        <w:color w:val="595959" w:themeColor="text1" w:themeTint="A6"/>
        <w:spacing w:val="0"/>
        <w:lang w:val="en-US"/>
      </w:rPr>
      <w:fldChar w:fldCharType="begin"/>
    </w:r>
    <w:r w:rsidRPr="005E4657">
      <w:rPr>
        <w:rStyle w:val="PageNumber"/>
        <w:rFonts w:ascii="Arial" w:hAnsi="Arial" w:cs="Arial"/>
        <w:color w:val="595959" w:themeColor="text1" w:themeTint="A6"/>
        <w:spacing w:val="0"/>
        <w:lang w:val="en-US"/>
      </w:rPr>
      <w:instrText xml:space="preserve"> PAGE </w:instrText>
    </w:r>
    <w:r w:rsidRPr="005E4657">
      <w:rPr>
        <w:rStyle w:val="PageNumber"/>
        <w:rFonts w:ascii="Arial" w:hAnsi="Arial" w:cs="Arial"/>
        <w:color w:val="595959" w:themeColor="text1" w:themeTint="A6"/>
        <w:spacing w:val="0"/>
        <w:lang w:val="en-US"/>
      </w:rPr>
      <w:fldChar w:fldCharType="separate"/>
    </w:r>
    <w:r w:rsidR="000C6EB8">
      <w:rPr>
        <w:rStyle w:val="PageNumber"/>
        <w:rFonts w:ascii="Arial" w:hAnsi="Arial" w:cs="Arial"/>
        <w:noProof/>
        <w:color w:val="595959" w:themeColor="text1" w:themeTint="A6"/>
        <w:spacing w:val="0"/>
        <w:lang w:val="en-US"/>
      </w:rPr>
      <w:t>2</w:t>
    </w:r>
    <w:r w:rsidRPr="005E4657">
      <w:rPr>
        <w:rStyle w:val="PageNumber"/>
        <w:rFonts w:ascii="Arial" w:hAnsi="Arial" w:cs="Arial"/>
        <w:color w:val="595959" w:themeColor="text1" w:themeTint="A6"/>
        <w:spacing w:val="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A51EE" w14:textId="77777777" w:rsidR="00A928A5" w:rsidRDefault="00A928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3F17E" w14:textId="77777777" w:rsidR="008A30D9" w:rsidRDefault="008A30D9" w:rsidP="004E5BB0">
      <w:r>
        <w:separator/>
      </w:r>
    </w:p>
  </w:footnote>
  <w:footnote w:type="continuationSeparator" w:id="0">
    <w:p w14:paraId="427D17FC" w14:textId="77777777" w:rsidR="008A30D9" w:rsidRDefault="008A30D9" w:rsidP="004E5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6EC2" w14:textId="77777777" w:rsidR="00A928A5" w:rsidRDefault="00A928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D219B" w14:textId="77777777" w:rsidR="00A928A5" w:rsidRDefault="00A928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983C1" w14:textId="77777777" w:rsidR="00A928A5" w:rsidRDefault="00A928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9843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ECEE5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122D1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E6CD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44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FE33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2846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598D9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6274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60497B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FB06EC"/>
    <w:multiLevelType w:val="hybridMultilevel"/>
    <w:tmpl w:val="6B52B226"/>
    <w:lvl w:ilvl="0" w:tplc="EEDC259A">
      <w:start w:val="1"/>
      <w:numFmt w:val="decimal"/>
      <w:pStyle w:val="Numberedliststylelevel1"/>
      <w:lvlText w:val="%1."/>
      <w:lvlJc w:val="left"/>
      <w:pPr>
        <w:ind w:left="360" w:hanging="360"/>
      </w:pPr>
    </w:lvl>
    <w:lvl w:ilvl="1" w:tplc="83F6D9D0">
      <w:start w:val="1"/>
      <w:numFmt w:val="decimal"/>
      <w:pStyle w:val="Numberedliststylelevel2"/>
      <w:lvlText w:val="1.%2"/>
      <w:lvlJc w:val="left"/>
      <w:pPr>
        <w:ind w:left="1080" w:hanging="360"/>
      </w:pPr>
      <w:rPr>
        <w:rFonts w:hint="default"/>
      </w:rPr>
    </w:lvl>
    <w:lvl w:ilvl="2" w:tplc="70C25660">
      <w:start w:val="1"/>
      <w:numFmt w:val="decimal"/>
      <w:pStyle w:val="Numberedliststylelevel3"/>
      <w:lvlText w:val="1.1.%3"/>
      <w:lvlJc w:val="right"/>
      <w:pPr>
        <w:ind w:left="1598" w:hanging="180"/>
      </w:pPr>
      <w:rPr>
        <w:rFonts w:hint="default"/>
      </w:rPr>
    </w:lvl>
    <w:lvl w:ilvl="3" w:tplc="FBD81D86">
      <w:start w:val="1"/>
      <w:numFmt w:val="lowerLetter"/>
      <w:lvlText w:val="%4)"/>
      <w:lvlJc w:val="left"/>
      <w:pPr>
        <w:ind w:left="2520" w:hanging="360"/>
      </w:pPr>
      <w:rPr>
        <w:rFonts w:hint="default"/>
      </w:r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0C7062E0"/>
    <w:multiLevelType w:val="hybridMultilevel"/>
    <w:tmpl w:val="8B5493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D9A7782"/>
    <w:multiLevelType w:val="hybridMultilevel"/>
    <w:tmpl w:val="9684E71C"/>
    <w:lvl w:ilvl="0" w:tplc="E0F011C2">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EEA5BD2"/>
    <w:multiLevelType w:val="hybridMultilevel"/>
    <w:tmpl w:val="3A2037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FE91111"/>
    <w:multiLevelType w:val="hybridMultilevel"/>
    <w:tmpl w:val="E1C62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2EB79B8"/>
    <w:multiLevelType w:val="hybridMultilevel"/>
    <w:tmpl w:val="DB40E556"/>
    <w:lvl w:ilvl="0" w:tplc="B9965DE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2F60A02"/>
    <w:multiLevelType w:val="hybridMultilevel"/>
    <w:tmpl w:val="2FDA17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167E1466"/>
    <w:multiLevelType w:val="hybridMultilevel"/>
    <w:tmpl w:val="605AF5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8A64868"/>
    <w:multiLevelType w:val="hybridMultilevel"/>
    <w:tmpl w:val="30B61EB0"/>
    <w:lvl w:ilvl="0" w:tplc="10722928">
      <w:start w:val="1"/>
      <w:numFmt w:val="bullet"/>
      <w:pStyle w:val="Simpleliststylelevel1"/>
      <w:lvlText w:val=""/>
      <w:lvlJc w:val="left"/>
      <w:pPr>
        <w:ind w:left="360" w:hanging="360"/>
      </w:pPr>
      <w:rPr>
        <w:rFonts w:ascii="Symbol" w:hAnsi="Symbol" w:hint="default"/>
      </w:rPr>
    </w:lvl>
    <w:lvl w:ilvl="1" w:tplc="A01AB7F6">
      <w:start w:val="1"/>
      <w:numFmt w:val="bullet"/>
      <w:pStyle w:val="Simpleliststylelevel2"/>
      <w:lvlText w:val="–"/>
      <w:lvlJc w:val="left"/>
      <w:pPr>
        <w:ind w:left="1080" w:hanging="360"/>
      </w:pPr>
      <w:rPr>
        <w:rFonts w:ascii="Arial"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8B4748C"/>
    <w:multiLevelType w:val="hybridMultilevel"/>
    <w:tmpl w:val="91A4E932"/>
    <w:lvl w:ilvl="0" w:tplc="D19E4E66">
      <w:start w:val="1"/>
      <w:numFmt w:val="bullet"/>
      <w:lvlText w:val=""/>
      <w:lvlJc w:val="left"/>
      <w:pPr>
        <w:ind w:left="720" w:hanging="360"/>
      </w:pPr>
      <w:rPr>
        <w:rFonts w:ascii="Symbol" w:hAnsi="Symbol" w:hint="default"/>
        <w:color w:val="262626" w:themeColor="text1" w:themeTint="D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90A5640"/>
    <w:multiLevelType w:val="hybridMultilevel"/>
    <w:tmpl w:val="EDA2F3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A19775C"/>
    <w:multiLevelType w:val="hybridMultilevel"/>
    <w:tmpl w:val="B1A0FD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25B2DA2"/>
    <w:multiLevelType w:val="hybridMultilevel"/>
    <w:tmpl w:val="C4243800"/>
    <w:lvl w:ilvl="0" w:tplc="29F62A42">
      <w:start w:val="1"/>
      <w:numFmt w:val="bullet"/>
      <w:pStyle w:val="StyleListBulletAfter0p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48966D3"/>
    <w:multiLevelType w:val="hybridMultilevel"/>
    <w:tmpl w:val="A6F0E960"/>
    <w:lvl w:ilvl="0" w:tplc="90FA2C8A">
      <w:start w:val="1"/>
      <w:numFmt w:val="bullet"/>
      <w:lvlText w:val=""/>
      <w:lvlJc w:val="left"/>
      <w:pPr>
        <w:ind w:left="720" w:hanging="360"/>
      </w:pPr>
      <w:rPr>
        <w:rFonts w:ascii="Symbol" w:hAnsi="Symbol" w:hint="default"/>
        <w:color w:val="262626" w:themeColor="text1" w:themeTint="D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A17F54"/>
    <w:multiLevelType w:val="hybridMultilevel"/>
    <w:tmpl w:val="371A4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6210B17"/>
    <w:multiLevelType w:val="hybridMultilevel"/>
    <w:tmpl w:val="4C468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65263F1"/>
    <w:multiLevelType w:val="hybridMultilevel"/>
    <w:tmpl w:val="C5DACBD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47B066A"/>
    <w:multiLevelType w:val="hybridMultilevel"/>
    <w:tmpl w:val="8D7EA184"/>
    <w:lvl w:ilvl="0" w:tplc="04090001">
      <w:start w:val="1"/>
      <w:numFmt w:val="bullet"/>
      <w:lvlText w:val=""/>
      <w:lvlJc w:val="left"/>
      <w:pPr>
        <w:ind w:left="1492" w:hanging="360"/>
      </w:pPr>
      <w:rPr>
        <w:rFonts w:ascii="Symbol" w:hAnsi="Symbol" w:hint="default"/>
      </w:rPr>
    </w:lvl>
    <w:lvl w:ilvl="1" w:tplc="04090003" w:tentative="1">
      <w:start w:val="1"/>
      <w:numFmt w:val="bullet"/>
      <w:lvlText w:val="o"/>
      <w:lvlJc w:val="left"/>
      <w:pPr>
        <w:ind w:left="2212" w:hanging="360"/>
      </w:pPr>
      <w:rPr>
        <w:rFonts w:ascii="Courier New" w:hAnsi="Courier New" w:cs="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cs="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cs="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28" w15:restartNumberingAfterBreak="0">
    <w:nsid w:val="41115DF1"/>
    <w:multiLevelType w:val="hybridMultilevel"/>
    <w:tmpl w:val="7A8CB8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1F3427A"/>
    <w:multiLevelType w:val="hybridMultilevel"/>
    <w:tmpl w:val="0916D4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2F85982"/>
    <w:multiLevelType w:val="hybridMultilevel"/>
    <w:tmpl w:val="370066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8082EE8"/>
    <w:multiLevelType w:val="hybridMultilevel"/>
    <w:tmpl w:val="8C925C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0FD4E64"/>
    <w:multiLevelType w:val="hybridMultilevel"/>
    <w:tmpl w:val="30D60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26A6B05"/>
    <w:multiLevelType w:val="hybridMultilevel"/>
    <w:tmpl w:val="C542106A"/>
    <w:lvl w:ilvl="0" w:tplc="06B0EE4C">
      <w:start w:val="1"/>
      <w:numFmt w:val="bullet"/>
      <w:lvlText w:val=""/>
      <w:lvlJc w:val="left"/>
      <w:pPr>
        <w:ind w:left="227" w:hanging="227"/>
      </w:pPr>
      <w:rPr>
        <w:rFonts w:ascii="Symbol" w:hAnsi="Symbol" w:hint="default"/>
        <w:color w:val="262626" w:themeColor="text1" w:themeTint="D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0D2474"/>
    <w:multiLevelType w:val="hybridMultilevel"/>
    <w:tmpl w:val="524A79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8B01CC3"/>
    <w:multiLevelType w:val="hybridMultilevel"/>
    <w:tmpl w:val="1FD0D2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ABD5982"/>
    <w:multiLevelType w:val="hybridMultilevel"/>
    <w:tmpl w:val="6BF86C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1124DFF"/>
    <w:multiLevelType w:val="hybridMultilevel"/>
    <w:tmpl w:val="0AF0D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48331CA"/>
    <w:multiLevelType w:val="multilevel"/>
    <w:tmpl w:val="A60497B0"/>
    <w:styleLink w:val="Style2"/>
    <w:lvl w:ilvl="0">
      <w:start w:val="1"/>
      <w:numFmt w:val="bullet"/>
      <w:lvlText w:val=""/>
      <w:lvlJc w:val="left"/>
      <w:pPr>
        <w:tabs>
          <w:tab w:val="num" w:pos="360"/>
        </w:tabs>
        <w:ind w:left="360" w:hanging="360"/>
      </w:pPr>
      <w:rPr>
        <w:rFonts w:ascii="Symbol" w:hAnsi="Symbol"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9" w15:restartNumberingAfterBreak="0">
    <w:nsid w:val="71BC0FB0"/>
    <w:multiLevelType w:val="hybridMultilevel"/>
    <w:tmpl w:val="2AB48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336318D"/>
    <w:multiLevelType w:val="hybridMultilevel"/>
    <w:tmpl w:val="5DA4BF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413418C"/>
    <w:multiLevelType w:val="multilevel"/>
    <w:tmpl w:val="A6FA2D6E"/>
    <w:lvl w:ilvl="0">
      <w:start w:val="1"/>
      <w:numFmt w:val="decimal"/>
      <w:lvlText w:val="%1."/>
      <w:lvlJc w:val="left"/>
      <w:pPr>
        <w:ind w:left="360" w:hanging="360"/>
      </w:pPr>
    </w:lvl>
    <w:lvl w:ilvl="1">
      <w:start w:val="1"/>
      <w:numFmt w:val="lowerLetter"/>
      <w:lvlText w:val="(%2)"/>
      <w:lvlJc w:val="left"/>
      <w:pPr>
        <w:ind w:left="720" w:hanging="360"/>
      </w:pPr>
      <w:rPr>
        <w:rFonts w:ascii="Arial" w:eastAsia="Calibri" w:hAnsi="Arial" w:cs="Arial" w:hint="default"/>
        <w:spacing w:val="-1"/>
        <w:w w:val="100"/>
        <w:sz w:val="20"/>
        <w:szCs w:val="20"/>
        <w:lang w:val="en-AU" w:eastAsia="en-US" w:bidi="ar-S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52B4FCC"/>
    <w:multiLevelType w:val="hybridMultilevel"/>
    <w:tmpl w:val="F99ECB4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5951546"/>
    <w:multiLevelType w:val="hybridMultilevel"/>
    <w:tmpl w:val="B9081990"/>
    <w:lvl w:ilvl="0" w:tplc="04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0A3471"/>
    <w:multiLevelType w:val="hybridMultilevel"/>
    <w:tmpl w:val="2584A9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63F1210"/>
    <w:multiLevelType w:val="hybridMultilevel"/>
    <w:tmpl w:val="A5B0C87E"/>
    <w:lvl w:ilvl="0" w:tplc="2F58B9A0">
      <w:start w:val="1"/>
      <w:numFmt w:val="lowerLetter"/>
      <w:lvlText w:val="(%1)"/>
      <w:lvlJc w:val="left"/>
      <w:pPr>
        <w:ind w:left="292" w:hanging="291"/>
      </w:pPr>
      <w:rPr>
        <w:rFonts w:ascii="Arial" w:eastAsia="Calibri" w:hAnsi="Arial" w:cs="Arial" w:hint="default"/>
        <w:spacing w:val="-1"/>
        <w:w w:val="100"/>
        <w:sz w:val="20"/>
        <w:szCs w:val="20"/>
        <w:lang w:val="en-AU" w:eastAsia="en-US" w:bidi="ar-SA"/>
      </w:rPr>
    </w:lvl>
    <w:lvl w:ilvl="1" w:tplc="88EC6C6A">
      <w:start w:val="1"/>
      <w:numFmt w:val="lowerRoman"/>
      <w:lvlText w:val="(%2)"/>
      <w:lvlJc w:val="left"/>
      <w:pPr>
        <w:ind w:left="993" w:hanging="567"/>
      </w:pPr>
      <w:rPr>
        <w:rFonts w:asciiTheme="minorHAnsi" w:eastAsia="Times New Roman" w:hAnsiTheme="minorHAnsi" w:cstheme="minorHAnsi" w:hint="default"/>
        <w:spacing w:val="-5"/>
        <w:w w:val="99"/>
        <w:sz w:val="21"/>
        <w:szCs w:val="21"/>
        <w:lang w:val="en-AU" w:eastAsia="en-US" w:bidi="ar-SA"/>
      </w:rPr>
    </w:lvl>
    <w:lvl w:ilvl="2" w:tplc="28A2345C">
      <w:numFmt w:val="bullet"/>
      <w:lvlText w:val="•"/>
      <w:lvlJc w:val="left"/>
      <w:pPr>
        <w:ind w:left="997" w:hanging="567"/>
      </w:pPr>
      <w:rPr>
        <w:rFonts w:hint="default"/>
        <w:lang w:val="en-AU" w:eastAsia="en-US" w:bidi="ar-SA"/>
      </w:rPr>
    </w:lvl>
    <w:lvl w:ilvl="3" w:tplc="12B8765A">
      <w:numFmt w:val="bullet"/>
      <w:lvlText w:val="•"/>
      <w:lvlJc w:val="left"/>
      <w:pPr>
        <w:ind w:left="2170" w:hanging="567"/>
      </w:pPr>
      <w:rPr>
        <w:rFonts w:hint="default"/>
        <w:lang w:val="en-AU" w:eastAsia="en-US" w:bidi="ar-SA"/>
      </w:rPr>
    </w:lvl>
    <w:lvl w:ilvl="4" w:tplc="D9F2D5C2">
      <w:numFmt w:val="bullet"/>
      <w:lvlText w:val="•"/>
      <w:lvlJc w:val="left"/>
      <w:pPr>
        <w:ind w:left="3344" w:hanging="567"/>
      </w:pPr>
      <w:rPr>
        <w:rFonts w:hint="default"/>
        <w:lang w:val="en-AU" w:eastAsia="en-US" w:bidi="ar-SA"/>
      </w:rPr>
    </w:lvl>
    <w:lvl w:ilvl="5" w:tplc="2CF41C3C">
      <w:numFmt w:val="bullet"/>
      <w:lvlText w:val="•"/>
      <w:lvlJc w:val="left"/>
      <w:pPr>
        <w:ind w:left="4518" w:hanging="567"/>
      </w:pPr>
      <w:rPr>
        <w:rFonts w:hint="default"/>
        <w:lang w:val="en-AU" w:eastAsia="en-US" w:bidi="ar-SA"/>
      </w:rPr>
    </w:lvl>
    <w:lvl w:ilvl="6" w:tplc="873A4E5C">
      <w:numFmt w:val="bullet"/>
      <w:lvlText w:val="•"/>
      <w:lvlJc w:val="left"/>
      <w:pPr>
        <w:ind w:left="5692" w:hanging="567"/>
      </w:pPr>
      <w:rPr>
        <w:rFonts w:hint="default"/>
        <w:lang w:val="en-AU" w:eastAsia="en-US" w:bidi="ar-SA"/>
      </w:rPr>
    </w:lvl>
    <w:lvl w:ilvl="7" w:tplc="B5B0B376">
      <w:numFmt w:val="bullet"/>
      <w:lvlText w:val="•"/>
      <w:lvlJc w:val="left"/>
      <w:pPr>
        <w:ind w:left="6866" w:hanging="567"/>
      </w:pPr>
      <w:rPr>
        <w:rFonts w:hint="default"/>
        <w:lang w:val="en-AU" w:eastAsia="en-US" w:bidi="ar-SA"/>
      </w:rPr>
    </w:lvl>
    <w:lvl w:ilvl="8" w:tplc="560456A2">
      <w:numFmt w:val="bullet"/>
      <w:lvlText w:val="•"/>
      <w:lvlJc w:val="left"/>
      <w:pPr>
        <w:ind w:left="8040" w:hanging="567"/>
      </w:pPr>
      <w:rPr>
        <w:rFonts w:hint="default"/>
        <w:lang w:val="en-AU" w:eastAsia="en-US" w:bidi="ar-SA"/>
      </w:rPr>
    </w:lvl>
  </w:abstractNum>
  <w:abstractNum w:abstractNumId="46" w15:restartNumberingAfterBreak="0">
    <w:nsid w:val="79C71EF7"/>
    <w:multiLevelType w:val="hybridMultilevel"/>
    <w:tmpl w:val="65E0AD66"/>
    <w:lvl w:ilvl="0" w:tplc="E0F011C2">
      <w:numFmt w:val="bullet"/>
      <w:lvlText w:val="•"/>
      <w:lvlJc w:val="left"/>
      <w:pPr>
        <w:ind w:left="720" w:hanging="72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A014CAE"/>
    <w:multiLevelType w:val="multilevel"/>
    <w:tmpl w:val="96081470"/>
    <w:lvl w:ilvl="0">
      <w:start w:val="1"/>
      <w:numFmt w:val="decimal"/>
      <w:lvlText w:val="%1."/>
      <w:lvlJc w:val="left"/>
      <w:pPr>
        <w:ind w:left="284" w:hanging="284"/>
      </w:pPr>
      <w:rPr>
        <w:rFonts w:hint="default"/>
      </w:rPr>
    </w:lvl>
    <w:lvl w:ilvl="1">
      <w:start w:val="1"/>
      <w:numFmt w:val="decimal"/>
      <w:lvlText w:val="%1.%2"/>
      <w:lvlJc w:val="left"/>
      <w:pPr>
        <w:ind w:left="851" w:hanging="567"/>
      </w:pPr>
      <w:rPr>
        <w:rFonts w:hint="default"/>
      </w:rPr>
    </w:lvl>
    <w:lvl w:ilvl="2">
      <w:start w:val="1"/>
      <w:numFmt w:val="decimal"/>
      <w:lvlText w:val="%1.%2.%3"/>
      <w:lvlJc w:val="left"/>
      <w:pPr>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E956A79"/>
    <w:multiLevelType w:val="hybridMultilevel"/>
    <w:tmpl w:val="F796F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12"/>
  </w:num>
  <w:num w:numId="3">
    <w:abstractNumId w:val="46"/>
  </w:num>
  <w:num w:numId="4">
    <w:abstractNumId w:val="9"/>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26"/>
  </w:num>
  <w:num w:numId="15">
    <w:abstractNumId w:val="47"/>
  </w:num>
  <w:num w:numId="16">
    <w:abstractNumId w:val="38"/>
  </w:num>
  <w:num w:numId="17">
    <w:abstractNumId w:val="22"/>
  </w:num>
  <w:num w:numId="18">
    <w:abstractNumId w:val="25"/>
  </w:num>
  <w:num w:numId="19">
    <w:abstractNumId w:val="10"/>
  </w:num>
  <w:num w:numId="20">
    <w:abstractNumId w:val="18"/>
  </w:num>
  <w:num w:numId="21">
    <w:abstractNumId w:val="34"/>
  </w:num>
  <w:num w:numId="22">
    <w:abstractNumId w:val="32"/>
  </w:num>
  <w:num w:numId="23">
    <w:abstractNumId w:val="11"/>
  </w:num>
  <w:num w:numId="24">
    <w:abstractNumId w:val="33"/>
  </w:num>
  <w:num w:numId="25">
    <w:abstractNumId w:val="31"/>
  </w:num>
  <w:num w:numId="26">
    <w:abstractNumId w:val="42"/>
  </w:num>
  <w:num w:numId="27">
    <w:abstractNumId w:val="45"/>
  </w:num>
  <w:num w:numId="28">
    <w:abstractNumId w:val="44"/>
  </w:num>
  <w:num w:numId="29">
    <w:abstractNumId w:val="39"/>
  </w:num>
  <w:num w:numId="30">
    <w:abstractNumId w:val="21"/>
  </w:num>
  <w:num w:numId="31">
    <w:abstractNumId w:val="35"/>
  </w:num>
  <w:num w:numId="32">
    <w:abstractNumId w:val="14"/>
  </w:num>
  <w:num w:numId="33">
    <w:abstractNumId w:val="17"/>
  </w:num>
  <w:num w:numId="34">
    <w:abstractNumId w:val="48"/>
  </w:num>
  <w:num w:numId="35">
    <w:abstractNumId w:val="15"/>
  </w:num>
  <w:num w:numId="36">
    <w:abstractNumId w:val="27"/>
  </w:num>
  <w:num w:numId="37">
    <w:abstractNumId w:val="40"/>
  </w:num>
  <w:num w:numId="38">
    <w:abstractNumId w:val="29"/>
  </w:num>
  <w:num w:numId="39">
    <w:abstractNumId w:val="23"/>
  </w:num>
  <w:num w:numId="40">
    <w:abstractNumId w:val="28"/>
  </w:num>
  <w:num w:numId="41">
    <w:abstractNumId w:val="43"/>
  </w:num>
  <w:num w:numId="42">
    <w:abstractNumId w:val="20"/>
  </w:num>
  <w:num w:numId="43">
    <w:abstractNumId w:val="36"/>
  </w:num>
  <w:num w:numId="44">
    <w:abstractNumId w:val="16"/>
  </w:num>
  <w:num w:numId="45">
    <w:abstractNumId w:val="19"/>
  </w:num>
  <w:num w:numId="46">
    <w:abstractNumId w:val="30"/>
  </w:num>
  <w:num w:numId="47">
    <w:abstractNumId w:val="37"/>
  </w:num>
  <w:num w:numId="48">
    <w:abstractNumId w:val="41"/>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57D"/>
    <w:rsid w:val="00040BED"/>
    <w:rsid w:val="00041F6A"/>
    <w:rsid w:val="00042BA5"/>
    <w:rsid w:val="00086AAF"/>
    <w:rsid w:val="000965B5"/>
    <w:rsid w:val="00097D11"/>
    <w:rsid w:val="000B608D"/>
    <w:rsid w:val="000B7F88"/>
    <w:rsid w:val="000C3C5E"/>
    <w:rsid w:val="000C6EB8"/>
    <w:rsid w:val="000D59D5"/>
    <w:rsid w:val="000F29B5"/>
    <w:rsid w:val="00101A51"/>
    <w:rsid w:val="00104A73"/>
    <w:rsid w:val="001510FA"/>
    <w:rsid w:val="00162443"/>
    <w:rsid w:val="001850E5"/>
    <w:rsid w:val="00187F32"/>
    <w:rsid w:val="00193C19"/>
    <w:rsid w:val="001B1337"/>
    <w:rsid w:val="001B1517"/>
    <w:rsid w:val="001B1DBA"/>
    <w:rsid w:val="001C0F89"/>
    <w:rsid w:val="001C710F"/>
    <w:rsid w:val="001D0D82"/>
    <w:rsid w:val="001D2870"/>
    <w:rsid w:val="001F6E35"/>
    <w:rsid w:val="0020128A"/>
    <w:rsid w:val="0021415E"/>
    <w:rsid w:val="002165CD"/>
    <w:rsid w:val="0022635E"/>
    <w:rsid w:val="00236BDA"/>
    <w:rsid w:val="00247640"/>
    <w:rsid w:val="00250B3E"/>
    <w:rsid w:val="002572AF"/>
    <w:rsid w:val="00260CA2"/>
    <w:rsid w:val="0026658E"/>
    <w:rsid w:val="00267926"/>
    <w:rsid w:val="00267FC2"/>
    <w:rsid w:val="002821D9"/>
    <w:rsid w:val="002953BF"/>
    <w:rsid w:val="002A236B"/>
    <w:rsid w:val="002A2483"/>
    <w:rsid w:val="002B6F6B"/>
    <w:rsid w:val="002F5DEC"/>
    <w:rsid w:val="00300628"/>
    <w:rsid w:val="003009FC"/>
    <w:rsid w:val="00320D26"/>
    <w:rsid w:val="00333561"/>
    <w:rsid w:val="0037231D"/>
    <w:rsid w:val="003A0B68"/>
    <w:rsid w:val="003A2208"/>
    <w:rsid w:val="003A32F1"/>
    <w:rsid w:val="003A436B"/>
    <w:rsid w:val="003A43C7"/>
    <w:rsid w:val="003A4F8E"/>
    <w:rsid w:val="003B6EB3"/>
    <w:rsid w:val="003B798C"/>
    <w:rsid w:val="003E61A4"/>
    <w:rsid w:val="004119B8"/>
    <w:rsid w:val="004238E4"/>
    <w:rsid w:val="00424C00"/>
    <w:rsid w:val="00434515"/>
    <w:rsid w:val="004420A0"/>
    <w:rsid w:val="00444784"/>
    <w:rsid w:val="00460ABC"/>
    <w:rsid w:val="004622EB"/>
    <w:rsid w:val="0046735B"/>
    <w:rsid w:val="00473A8E"/>
    <w:rsid w:val="00484D70"/>
    <w:rsid w:val="004A708E"/>
    <w:rsid w:val="004B0792"/>
    <w:rsid w:val="004B31FE"/>
    <w:rsid w:val="004C2292"/>
    <w:rsid w:val="004C7AAA"/>
    <w:rsid w:val="004D7266"/>
    <w:rsid w:val="004E547B"/>
    <w:rsid w:val="004E5BB0"/>
    <w:rsid w:val="004F4463"/>
    <w:rsid w:val="005035B8"/>
    <w:rsid w:val="005414EF"/>
    <w:rsid w:val="00546BA9"/>
    <w:rsid w:val="00564688"/>
    <w:rsid w:val="0058133C"/>
    <w:rsid w:val="00587B3A"/>
    <w:rsid w:val="005A07AF"/>
    <w:rsid w:val="005A3EC6"/>
    <w:rsid w:val="005A6696"/>
    <w:rsid w:val="005B4686"/>
    <w:rsid w:val="005B6D13"/>
    <w:rsid w:val="005C0B28"/>
    <w:rsid w:val="005C2A09"/>
    <w:rsid w:val="005C406A"/>
    <w:rsid w:val="005E162A"/>
    <w:rsid w:val="005E2466"/>
    <w:rsid w:val="005E4657"/>
    <w:rsid w:val="005F339F"/>
    <w:rsid w:val="00603314"/>
    <w:rsid w:val="00603C60"/>
    <w:rsid w:val="0060671D"/>
    <w:rsid w:val="006476ED"/>
    <w:rsid w:val="00657367"/>
    <w:rsid w:val="0066356E"/>
    <w:rsid w:val="006807B1"/>
    <w:rsid w:val="00686448"/>
    <w:rsid w:val="00693EBB"/>
    <w:rsid w:val="006A15E7"/>
    <w:rsid w:val="006B1EF2"/>
    <w:rsid w:val="006C3DB3"/>
    <w:rsid w:val="006D429F"/>
    <w:rsid w:val="006E2B4E"/>
    <w:rsid w:val="006E5944"/>
    <w:rsid w:val="006F408C"/>
    <w:rsid w:val="006F6318"/>
    <w:rsid w:val="00723D1A"/>
    <w:rsid w:val="00744523"/>
    <w:rsid w:val="007458D5"/>
    <w:rsid w:val="00753CBE"/>
    <w:rsid w:val="00785A98"/>
    <w:rsid w:val="0078635C"/>
    <w:rsid w:val="007A03A0"/>
    <w:rsid w:val="007C1B17"/>
    <w:rsid w:val="00817359"/>
    <w:rsid w:val="00823AE3"/>
    <w:rsid w:val="00833A57"/>
    <w:rsid w:val="00834E58"/>
    <w:rsid w:val="00840629"/>
    <w:rsid w:val="00854990"/>
    <w:rsid w:val="008824C6"/>
    <w:rsid w:val="00892183"/>
    <w:rsid w:val="00894EEC"/>
    <w:rsid w:val="008A30D9"/>
    <w:rsid w:val="008A6025"/>
    <w:rsid w:val="008E529C"/>
    <w:rsid w:val="008E6C6F"/>
    <w:rsid w:val="008F1088"/>
    <w:rsid w:val="008F64CF"/>
    <w:rsid w:val="009011D0"/>
    <w:rsid w:val="00906CBB"/>
    <w:rsid w:val="00912F4B"/>
    <w:rsid w:val="009215AF"/>
    <w:rsid w:val="00926552"/>
    <w:rsid w:val="00927B2E"/>
    <w:rsid w:val="0097154A"/>
    <w:rsid w:val="00974F8A"/>
    <w:rsid w:val="00985D90"/>
    <w:rsid w:val="00993040"/>
    <w:rsid w:val="009946B4"/>
    <w:rsid w:val="00995F0C"/>
    <w:rsid w:val="009C1B25"/>
    <w:rsid w:val="009D4BBB"/>
    <w:rsid w:val="009E1E71"/>
    <w:rsid w:val="00A11A48"/>
    <w:rsid w:val="00A146C4"/>
    <w:rsid w:val="00A2666C"/>
    <w:rsid w:val="00A307BA"/>
    <w:rsid w:val="00A4457D"/>
    <w:rsid w:val="00A457A9"/>
    <w:rsid w:val="00A616AB"/>
    <w:rsid w:val="00A72FB8"/>
    <w:rsid w:val="00A855D5"/>
    <w:rsid w:val="00A86977"/>
    <w:rsid w:val="00A928A5"/>
    <w:rsid w:val="00AA533C"/>
    <w:rsid w:val="00AC0CDF"/>
    <w:rsid w:val="00AD1E3C"/>
    <w:rsid w:val="00AE6A40"/>
    <w:rsid w:val="00B0208A"/>
    <w:rsid w:val="00B0431E"/>
    <w:rsid w:val="00B123F2"/>
    <w:rsid w:val="00B16D7F"/>
    <w:rsid w:val="00B16E51"/>
    <w:rsid w:val="00B22D5A"/>
    <w:rsid w:val="00B24A08"/>
    <w:rsid w:val="00B46BB5"/>
    <w:rsid w:val="00B61BDC"/>
    <w:rsid w:val="00B920AF"/>
    <w:rsid w:val="00BA400C"/>
    <w:rsid w:val="00BB3EEB"/>
    <w:rsid w:val="00BC35FB"/>
    <w:rsid w:val="00BC4555"/>
    <w:rsid w:val="00BF3CE1"/>
    <w:rsid w:val="00BF64E1"/>
    <w:rsid w:val="00C12FCA"/>
    <w:rsid w:val="00C44BBB"/>
    <w:rsid w:val="00C5234C"/>
    <w:rsid w:val="00C64EC6"/>
    <w:rsid w:val="00C673C0"/>
    <w:rsid w:val="00C87A50"/>
    <w:rsid w:val="00C944E6"/>
    <w:rsid w:val="00CA6320"/>
    <w:rsid w:val="00CD26B5"/>
    <w:rsid w:val="00CF39D2"/>
    <w:rsid w:val="00D021A4"/>
    <w:rsid w:val="00D13749"/>
    <w:rsid w:val="00D153D4"/>
    <w:rsid w:val="00D158A3"/>
    <w:rsid w:val="00D30FFA"/>
    <w:rsid w:val="00D31E0D"/>
    <w:rsid w:val="00D548CE"/>
    <w:rsid w:val="00D55F9F"/>
    <w:rsid w:val="00D70AC7"/>
    <w:rsid w:val="00D71730"/>
    <w:rsid w:val="00D72885"/>
    <w:rsid w:val="00DA1C8D"/>
    <w:rsid w:val="00DA3324"/>
    <w:rsid w:val="00DB42F6"/>
    <w:rsid w:val="00DD740A"/>
    <w:rsid w:val="00E01983"/>
    <w:rsid w:val="00E12647"/>
    <w:rsid w:val="00E135F9"/>
    <w:rsid w:val="00E14FD0"/>
    <w:rsid w:val="00E26EDA"/>
    <w:rsid w:val="00E315DF"/>
    <w:rsid w:val="00E55433"/>
    <w:rsid w:val="00E60929"/>
    <w:rsid w:val="00E63A72"/>
    <w:rsid w:val="00E6447E"/>
    <w:rsid w:val="00E74351"/>
    <w:rsid w:val="00EB14BF"/>
    <w:rsid w:val="00EB3DC3"/>
    <w:rsid w:val="00EB7D0E"/>
    <w:rsid w:val="00EC09DC"/>
    <w:rsid w:val="00ED3BE2"/>
    <w:rsid w:val="00ED5279"/>
    <w:rsid w:val="00EF6CF4"/>
    <w:rsid w:val="00F00074"/>
    <w:rsid w:val="00F22BBD"/>
    <w:rsid w:val="00F25173"/>
    <w:rsid w:val="00F31577"/>
    <w:rsid w:val="00F577DE"/>
    <w:rsid w:val="00F6099D"/>
    <w:rsid w:val="00F806B6"/>
    <w:rsid w:val="00F95D39"/>
    <w:rsid w:val="00FA3F65"/>
    <w:rsid w:val="00FE08C3"/>
    <w:rsid w:val="00FE2F6D"/>
    <w:rsid w:val="00FE3A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0AFD7"/>
  <w15:docId w15:val="{8B45646F-1B6F-42FB-BB2A-E444FE27B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 policy title"/>
    <w:basedOn w:val="Normal"/>
    <w:next w:val="Normal"/>
    <w:link w:val="Heading1Char"/>
    <w:uiPriority w:val="9"/>
    <w:qFormat/>
    <w:rsid w:val="00A616AB"/>
    <w:pPr>
      <w:spacing w:before="200" w:after="60"/>
      <w:outlineLvl w:val="0"/>
    </w:pPr>
    <w:rPr>
      <w:rFonts w:ascii="Arial" w:hAnsi="Arial" w:cs="Arial"/>
      <w:color w:val="0B223E"/>
      <w:sz w:val="36"/>
      <w:szCs w:val="36"/>
    </w:rPr>
  </w:style>
  <w:style w:type="paragraph" w:styleId="Heading2">
    <w:name w:val="heading 2"/>
    <w:basedOn w:val="Normal"/>
    <w:next w:val="Normal"/>
    <w:link w:val="Heading2Char"/>
    <w:uiPriority w:val="9"/>
    <w:unhideWhenUsed/>
    <w:qFormat/>
    <w:rsid w:val="008E6C6F"/>
    <w:pPr>
      <w:keepNext/>
      <w:keepLines/>
      <w:spacing w:before="200" w:after="60"/>
      <w:outlineLvl w:val="1"/>
    </w:pPr>
    <w:rPr>
      <w:rFonts w:ascii="Arial" w:eastAsiaTheme="majorEastAsia" w:hAnsi="Arial" w:cstheme="majorBidi"/>
      <w:color w:val="0B223E"/>
      <w:sz w:val="32"/>
      <w:szCs w:val="26"/>
    </w:rPr>
  </w:style>
  <w:style w:type="paragraph" w:styleId="Heading3">
    <w:name w:val="heading 3"/>
    <w:basedOn w:val="Bodycopy"/>
    <w:next w:val="Normal"/>
    <w:link w:val="Heading3Char"/>
    <w:uiPriority w:val="9"/>
    <w:unhideWhenUsed/>
    <w:qFormat/>
    <w:rsid w:val="00A616AB"/>
    <w:pPr>
      <w:spacing w:before="200" w:after="60"/>
      <w:outlineLvl w:val="2"/>
    </w:pPr>
    <w:rPr>
      <w:color w:val="00ADEA"/>
      <w:sz w:val="28"/>
      <w:szCs w:val="28"/>
    </w:rPr>
  </w:style>
  <w:style w:type="paragraph" w:styleId="Heading4">
    <w:name w:val="heading 4"/>
    <w:basedOn w:val="Bodycopy"/>
    <w:next w:val="Normal"/>
    <w:link w:val="Heading4Char"/>
    <w:uiPriority w:val="9"/>
    <w:unhideWhenUsed/>
    <w:qFormat/>
    <w:rsid w:val="00A616AB"/>
    <w:pPr>
      <w:spacing w:before="200" w:after="60"/>
      <w:outlineLvl w:val="3"/>
    </w:pPr>
    <w:rPr>
      <w:b/>
      <w:bCs/>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7154A"/>
  </w:style>
  <w:style w:type="paragraph" w:customStyle="1" w:styleId="Bodycopy">
    <w:name w:val="Body copy"/>
    <w:basedOn w:val="Normal"/>
    <w:qFormat/>
    <w:rsid w:val="0097154A"/>
    <w:pPr>
      <w:spacing w:before="60" w:after="200"/>
    </w:pPr>
    <w:rPr>
      <w:rFonts w:ascii="Arial" w:hAnsi="Arial"/>
      <w:color w:val="262626" w:themeColor="text1" w:themeTint="D9"/>
      <w:sz w:val="20"/>
    </w:rPr>
  </w:style>
  <w:style w:type="paragraph" w:styleId="BodyText">
    <w:name w:val="Body Text"/>
    <w:basedOn w:val="Normal"/>
    <w:link w:val="BodyTextChar"/>
    <w:uiPriority w:val="1"/>
    <w:unhideWhenUsed/>
    <w:qFormat/>
    <w:rsid w:val="0097154A"/>
    <w:pPr>
      <w:spacing w:after="120"/>
    </w:pPr>
  </w:style>
  <w:style w:type="character" w:customStyle="1" w:styleId="BodyTextChar">
    <w:name w:val="Body Text Char"/>
    <w:basedOn w:val="DefaultParagraphFont"/>
    <w:link w:val="BodyText"/>
    <w:uiPriority w:val="1"/>
    <w:rsid w:val="0097154A"/>
  </w:style>
  <w:style w:type="character" w:customStyle="1" w:styleId="Heading2Char">
    <w:name w:val="Heading 2 Char"/>
    <w:basedOn w:val="DefaultParagraphFont"/>
    <w:link w:val="Heading2"/>
    <w:uiPriority w:val="9"/>
    <w:rsid w:val="008E6C6F"/>
    <w:rPr>
      <w:rFonts w:ascii="Arial" w:eastAsiaTheme="majorEastAsia" w:hAnsi="Arial" w:cstheme="majorBidi"/>
      <w:color w:val="0B223E"/>
      <w:sz w:val="32"/>
      <w:szCs w:val="26"/>
    </w:rPr>
  </w:style>
  <w:style w:type="character" w:styleId="SubtleEmphasis">
    <w:name w:val="Subtle Emphasis"/>
    <w:basedOn w:val="DefaultParagraphFont"/>
    <w:uiPriority w:val="19"/>
    <w:qFormat/>
    <w:rsid w:val="009215AF"/>
    <w:rPr>
      <w:i/>
      <w:iCs/>
      <w:color w:val="404040" w:themeColor="text1" w:themeTint="BF"/>
    </w:rPr>
  </w:style>
  <w:style w:type="paragraph" w:styleId="Header">
    <w:name w:val="header"/>
    <w:basedOn w:val="Normal"/>
    <w:link w:val="HeaderChar"/>
    <w:uiPriority w:val="99"/>
    <w:unhideWhenUsed/>
    <w:rsid w:val="004E5BB0"/>
    <w:pPr>
      <w:tabs>
        <w:tab w:val="center" w:pos="4513"/>
        <w:tab w:val="right" w:pos="9026"/>
      </w:tabs>
    </w:pPr>
  </w:style>
  <w:style w:type="character" w:customStyle="1" w:styleId="HeaderChar">
    <w:name w:val="Header Char"/>
    <w:basedOn w:val="DefaultParagraphFont"/>
    <w:link w:val="Header"/>
    <w:uiPriority w:val="99"/>
    <w:rsid w:val="004E5BB0"/>
  </w:style>
  <w:style w:type="paragraph" w:styleId="Footer">
    <w:name w:val="footer"/>
    <w:basedOn w:val="Normal"/>
    <w:link w:val="FooterChar"/>
    <w:uiPriority w:val="99"/>
    <w:unhideWhenUsed/>
    <w:rsid w:val="004E5BB0"/>
    <w:pPr>
      <w:tabs>
        <w:tab w:val="center" w:pos="4513"/>
        <w:tab w:val="right" w:pos="9026"/>
      </w:tabs>
    </w:pPr>
  </w:style>
  <w:style w:type="character" w:customStyle="1" w:styleId="FooterChar">
    <w:name w:val="Footer Char"/>
    <w:basedOn w:val="DefaultParagraphFont"/>
    <w:link w:val="Footer"/>
    <w:uiPriority w:val="99"/>
    <w:rsid w:val="004E5BB0"/>
  </w:style>
  <w:style w:type="table" w:styleId="TableGrid">
    <w:name w:val="Table Grid"/>
    <w:basedOn w:val="TableNormal"/>
    <w:uiPriority w:val="39"/>
    <w:rsid w:val="005A3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59D5"/>
    <w:rPr>
      <w:color w:val="0563C1" w:themeColor="hyperlink"/>
      <w:u w:val="single"/>
    </w:rPr>
  </w:style>
  <w:style w:type="character" w:customStyle="1" w:styleId="UnresolvedMention">
    <w:name w:val="Unresolved Mention"/>
    <w:basedOn w:val="DefaultParagraphFont"/>
    <w:uiPriority w:val="99"/>
    <w:semiHidden/>
    <w:unhideWhenUsed/>
    <w:rsid w:val="000D59D5"/>
    <w:rPr>
      <w:color w:val="605E5C"/>
      <w:shd w:val="clear" w:color="auto" w:fill="E1DFDD"/>
    </w:rPr>
  </w:style>
  <w:style w:type="table" w:customStyle="1" w:styleId="Style1">
    <w:name w:val="Style1"/>
    <w:basedOn w:val="TableNormal"/>
    <w:uiPriority w:val="99"/>
    <w:rsid w:val="00DA3324"/>
    <w:rPr>
      <w:rFonts w:ascii="Arial" w:hAnsi="Arial"/>
      <w:color w:val="262626" w:themeColor="text1" w:themeTint="D9"/>
      <w:sz w:val="20"/>
    </w:rPr>
    <w:tblPr>
      <w:tblStyleRowBandSize w:val="1"/>
      <w:tblBorders>
        <w:bottom w:val="single" w:sz="4" w:space="0" w:color="D9D9D9"/>
        <w:insideH w:val="single" w:sz="4" w:space="0" w:color="D9D9D9"/>
        <w:insideV w:val="single" w:sz="4" w:space="0" w:color="D9D9D9"/>
      </w:tblBorders>
    </w:tblPr>
    <w:tblStylePr w:type="firstRow">
      <w:tblPr/>
      <w:tcPr>
        <w:tcBorders>
          <w:insideH w:val="single" w:sz="4" w:space="0" w:color="A6A6A6" w:themeColor="background1" w:themeShade="A6"/>
          <w:insideV w:val="single" w:sz="4" w:space="0" w:color="A6A6A6" w:themeColor="background1" w:themeShade="A6"/>
        </w:tcBorders>
        <w:shd w:val="clear" w:color="auto" w:fill="0B223E"/>
      </w:tcPr>
    </w:tblStylePr>
    <w:tblStylePr w:type="band2Horz">
      <w:tblPr/>
      <w:tcPr>
        <w:shd w:val="clear" w:color="auto" w:fill="FEF5C9"/>
      </w:tcPr>
    </w:tblStylePr>
  </w:style>
  <w:style w:type="paragraph" w:customStyle="1" w:styleId="Tableheaderrow">
    <w:name w:val="Table header row"/>
    <w:basedOn w:val="Bodycopy"/>
    <w:qFormat/>
    <w:rsid w:val="00BB3EEB"/>
    <w:pPr>
      <w:spacing w:after="60"/>
    </w:pPr>
    <w:rPr>
      <w:color w:val="FFDF00"/>
    </w:rPr>
  </w:style>
  <w:style w:type="paragraph" w:customStyle="1" w:styleId="Tabletext">
    <w:name w:val="Table text"/>
    <w:basedOn w:val="Bodycopy"/>
    <w:qFormat/>
    <w:rsid w:val="00BB3EEB"/>
    <w:pPr>
      <w:spacing w:after="60"/>
    </w:pPr>
  </w:style>
  <w:style w:type="character" w:customStyle="1" w:styleId="Heading3Char">
    <w:name w:val="Heading 3 Char"/>
    <w:basedOn w:val="DefaultParagraphFont"/>
    <w:link w:val="Heading3"/>
    <w:uiPriority w:val="9"/>
    <w:rsid w:val="00A616AB"/>
    <w:rPr>
      <w:rFonts w:ascii="Arial" w:hAnsi="Arial"/>
      <w:color w:val="00ADEA"/>
      <w:sz w:val="28"/>
      <w:szCs w:val="28"/>
    </w:rPr>
  </w:style>
  <w:style w:type="character" w:customStyle="1" w:styleId="Heading1Char">
    <w:name w:val="Heading 1 Char"/>
    <w:aliases w:val="Heading 1 - policy title Char"/>
    <w:basedOn w:val="DefaultParagraphFont"/>
    <w:link w:val="Heading1"/>
    <w:uiPriority w:val="9"/>
    <w:rsid w:val="00A616AB"/>
    <w:rPr>
      <w:rFonts w:ascii="Arial" w:hAnsi="Arial" w:cs="Arial"/>
      <w:color w:val="0B223E"/>
      <w:sz w:val="36"/>
      <w:szCs w:val="36"/>
    </w:rPr>
  </w:style>
  <w:style w:type="character" w:customStyle="1" w:styleId="Heading4Char">
    <w:name w:val="Heading 4 Char"/>
    <w:basedOn w:val="DefaultParagraphFont"/>
    <w:link w:val="Heading4"/>
    <w:uiPriority w:val="9"/>
    <w:rsid w:val="00A616AB"/>
    <w:rPr>
      <w:rFonts w:ascii="Arial" w:hAnsi="Arial"/>
      <w:b/>
      <w:bCs/>
      <w:color w:val="262626" w:themeColor="text1" w:themeTint="D9"/>
      <w:sz w:val="22"/>
      <w:lang w:val="en-US"/>
    </w:rPr>
  </w:style>
  <w:style w:type="paragraph" w:customStyle="1" w:styleId="Heading1a-policysubtitle">
    <w:name w:val="Heading 1a - policy subtitle"/>
    <w:basedOn w:val="Normal"/>
    <w:qFormat/>
    <w:rsid w:val="00D153D4"/>
    <w:pPr>
      <w:spacing w:before="120"/>
    </w:pPr>
    <w:rPr>
      <w:rFonts w:ascii="Arial" w:hAnsi="Arial" w:cs="Arial"/>
      <w:color w:val="FFFFFF" w:themeColor="background1"/>
    </w:rPr>
  </w:style>
  <w:style w:type="paragraph" w:styleId="List">
    <w:name w:val="List"/>
    <w:aliases w:val="List 2022"/>
    <w:basedOn w:val="Normal"/>
    <w:uiPriority w:val="99"/>
    <w:unhideWhenUsed/>
    <w:qFormat/>
    <w:rsid w:val="0020128A"/>
    <w:pPr>
      <w:spacing w:before="60" w:after="200"/>
      <w:ind w:left="284" w:hanging="284"/>
      <w:contextualSpacing/>
    </w:pPr>
    <w:rPr>
      <w:rFonts w:ascii="Arial" w:hAnsi="Arial"/>
      <w:color w:val="262626" w:themeColor="text1" w:themeTint="D9"/>
      <w:sz w:val="20"/>
    </w:rPr>
  </w:style>
  <w:style w:type="paragraph" w:styleId="ListBullet">
    <w:name w:val="List Bullet"/>
    <w:basedOn w:val="Bodycopy"/>
    <w:uiPriority w:val="99"/>
    <w:unhideWhenUsed/>
    <w:rsid w:val="00E01983"/>
    <w:pPr>
      <w:numPr>
        <w:numId w:val="4"/>
      </w:numPr>
      <w:spacing w:after="60"/>
      <w:ind w:left="357" w:hanging="357"/>
    </w:pPr>
  </w:style>
  <w:style w:type="paragraph" w:customStyle="1" w:styleId="StyleListList2022Left05cmHanging1cm">
    <w:name w:val="Style ListList 2022 + Left:  0.5 cm Hanging:  1 cm"/>
    <w:basedOn w:val="List"/>
    <w:rsid w:val="00840629"/>
    <w:pPr>
      <w:ind w:left="851" w:hanging="568"/>
    </w:pPr>
    <w:rPr>
      <w:rFonts w:eastAsia="Times New Roman" w:cs="Times New Roman"/>
      <w:szCs w:val="20"/>
    </w:rPr>
  </w:style>
  <w:style w:type="numbering" w:customStyle="1" w:styleId="Style2">
    <w:name w:val="Style2"/>
    <w:uiPriority w:val="99"/>
    <w:rsid w:val="00840629"/>
    <w:pPr>
      <w:numPr>
        <w:numId w:val="16"/>
      </w:numPr>
    </w:pPr>
  </w:style>
  <w:style w:type="paragraph" w:customStyle="1" w:styleId="StyleListBulletAfter0pt">
    <w:name w:val="Style List Bullet + After:  0 pt"/>
    <w:basedOn w:val="ListBullet"/>
    <w:rsid w:val="004C2292"/>
    <w:pPr>
      <w:numPr>
        <w:numId w:val="17"/>
      </w:numPr>
      <w:ind w:left="714" w:hanging="357"/>
    </w:pPr>
    <w:rPr>
      <w:rFonts w:eastAsia="Times New Roman" w:cs="Times New Roman"/>
      <w:szCs w:val="20"/>
    </w:rPr>
  </w:style>
  <w:style w:type="paragraph" w:styleId="ListParagraph">
    <w:name w:val="List Paragraph"/>
    <w:aliases w:val="Bullet list"/>
    <w:basedOn w:val="Normal"/>
    <w:link w:val="ListParagraphChar"/>
    <w:uiPriority w:val="1"/>
    <w:qFormat/>
    <w:rsid w:val="00E01983"/>
    <w:pPr>
      <w:ind w:left="720"/>
      <w:contextualSpacing/>
    </w:pPr>
  </w:style>
  <w:style w:type="table" w:customStyle="1" w:styleId="TableHeaderRow0">
    <w:name w:val="Table Header Row"/>
    <w:basedOn w:val="TableNormal"/>
    <w:uiPriority w:val="99"/>
    <w:rsid w:val="004622EB"/>
    <w:rPr>
      <w:rFonts w:ascii="Calibri" w:eastAsia="MS Mincho" w:hAnsi="Calibri"/>
      <w:color w:val="313132"/>
      <w:sz w:val="22"/>
      <w:lang w:val="en-US"/>
    </w:rPr>
    <w:tblPr>
      <w:tblStyleRowBandSize w:val="1"/>
      <w:tblBorders>
        <w:bottom w:val="single" w:sz="4" w:space="0" w:color="A6A6A6"/>
        <w:insideH w:val="single" w:sz="4" w:space="0" w:color="A6A6A6"/>
        <w:insideV w:val="single" w:sz="4" w:space="0" w:color="A6A6A6"/>
      </w:tblBorders>
      <w:tblCellMar>
        <w:top w:w="170" w:type="dxa"/>
        <w:left w:w="170" w:type="dxa"/>
        <w:bottom w:w="57" w:type="dxa"/>
        <w:right w:w="170" w:type="dxa"/>
      </w:tblCellMar>
    </w:tblPr>
    <w:tblStylePr w:type="firstRow">
      <w:pPr>
        <w:wordWrap/>
      </w:pPr>
      <w:rPr>
        <w:rFonts w:ascii="Calibri" w:hAnsi="Calibri"/>
        <w:b/>
        <w:bCs w:val="0"/>
        <w:i w:val="0"/>
        <w:iCs w:val="0"/>
        <w:caps w:val="0"/>
        <w:smallCaps w:val="0"/>
        <w:strike w:val="0"/>
        <w:dstrike w:val="0"/>
        <w:vanish w:val="0"/>
        <w:color w:val="FFFFFF"/>
        <w:sz w:val="21"/>
        <w:szCs w:val="21"/>
        <w:vertAlign w:val="baseline"/>
      </w:rPr>
      <w:tblPr/>
      <w:tcPr>
        <w:shd w:val="clear" w:color="auto" w:fill="1C92CD"/>
      </w:tcPr>
    </w:tblStylePr>
    <w:tblStylePr w:type="band2Horz">
      <w:rPr>
        <w:color w:val="auto"/>
      </w:rPr>
      <w:tblPr/>
      <w:tcPr>
        <w:shd w:val="clear" w:color="auto" w:fill="EDEDEE"/>
      </w:tcPr>
    </w:tblStylePr>
  </w:style>
  <w:style w:type="paragraph" w:customStyle="1" w:styleId="FooterText">
    <w:name w:val="Footer Text"/>
    <w:basedOn w:val="Normal"/>
    <w:qFormat/>
    <w:rsid w:val="004622EB"/>
    <w:pPr>
      <w:widowControl w:val="0"/>
      <w:tabs>
        <w:tab w:val="left" w:pos="142"/>
        <w:tab w:val="left" w:pos="227"/>
      </w:tabs>
      <w:autoSpaceDE w:val="0"/>
      <w:autoSpaceDN w:val="0"/>
      <w:adjustRightInd w:val="0"/>
      <w:spacing w:before="28"/>
      <w:textAlignment w:val="center"/>
    </w:pPr>
    <w:rPr>
      <w:rFonts w:ascii="Calibri" w:eastAsia="MS Mincho" w:hAnsi="Calibri" w:cs="DIN-Light"/>
      <w:color w:val="404040"/>
      <w:spacing w:val="-2"/>
      <w:sz w:val="16"/>
      <w:szCs w:val="16"/>
      <w:lang w:val="en-GB"/>
    </w:rPr>
  </w:style>
  <w:style w:type="character" w:styleId="PageNumber">
    <w:name w:val="page number"/>
    <w:basedOn w:val="DefaultParagraphFont"/>
    <w:uiPriority w:val="99"/>
    <w:semiHidden/>
    <w:unhideWhenUsed/>
    <w:rsid w:val="004622EB"/>
  </w:style>
  <w:style w:type="table" w:customStyle="1" w:styleId="TableGrid1">
    <w:name w:val="Table Grid1"/>
    <w:basedOn w:val="TableNormal"/>
    <w:next w:val="TableGrid"/>
    <w:uiPriority w:val="59"/>
    <w:rsid w:val="004622E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
    <w:name w:val="Grid Table 1 Light - Accent 11"/>
    <w:basedOn w:val="TableNormal"/>
    <w:next w:val="GridTable1Light-Accent1"/>
    <w:uiPriority w:val="46"/>
    <w:rsid w:val="004622EB"/>
    <w:rPr>
      <w:rFonts w:eastAsia="MS Mincho"/>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Simpleliststylelevel1">
    <w:name w:val="Simple list style level 1"/>
    <w:basedOn w:val="Bodycopy"/>
    <w:qFormat/>
    <w:rsid w:val="004622EB"/>
    <w:pPr>
      <w:numPr>
        <w:numId w:val="20"/>
      </w:numPr>
      <w:tabs>
        <w:tab w:val="left" w:pos="3000"/>
      </w:tabs>
      <w:ind w:left="357" w:hanging="357"/>
      <w:contextualSpacing/>
    </w:pPr>
    <w:rPr>
      <w:rFonts w:ascii="Calibri" w:eastAsia="MS Mincho" w:hAnsi="Calibri"/>
      <w:color w:val="595959"/>
      <w:kern w:val="2"/>
      <w:sz w:val="21"/>
      <w:szCs w:val="22"/>
      <w:lang w:val="en-US"/>
    </w:rPr>
  </w:style>
  <w:style w:type="paragraph" w:customStyle="1" w:styleId="Simpleliststylelevel2">
    <w:name w:val="Simple list style level 2"/>
    <w:basedOn w:val="Bodycopy"/>
    <w:qFormat/>
    <w:rsid w:val="004622EB"/>
    <w:pPr>
      <w:numPr>
        <w:ilvl w:val="1"/>
        <w:numId w:val="20"/>
      </w:numPr>
      <w:tabs>
        <w:tab w:val="left" w:pos="3000"/>
      </w:tabs>
      <w:ind w:left="709" w:hanging="283"/>
    </w:pPr>
    <w:rPr>
      <w:rFonts w:ascii="Calibri" w:eastAsia="MS Mincho" w:hAnsi="Calibri"/>
      <w:color w:val="595959"/>
      <w:kern w:val="2"/>
      <w:sz w:val="21"/>
      <w:szCs w:val="22"/>
      <w:lang w:val="en-US"/>
    </w:rPr>
  </w:style>
  <w:style w:type="paragraph" w:customStyle="1" w:styleId="Numberedliststylelevel1">
    <w:name w:val="Numbered list style level 1"/>
    <w:basedOn w:val="ListParagraph"/>
    <w:qFormat/>
    <w:rsid w:val="004622EB"/>
    <w:pPr>
      <w:numPr>
        <w:numId w:val="19"/>
      </w:numPr>
      <w:spacing w:after="240"/>
      <w:ind w:left="720"/>
    </w:pPr>
    <w:rPr>
      <w:rFonts w:ascii="Calibri" w:eastAsia="MS Mincho" w:hAnsi="Calibri"/>
      <w:color w:val="595959"/>
      <w:sz w:val="21"/>
      <w:szCs w:val="21"/>
      <w:lang w:val="en-US"/>
    </w:rPr>
  </w:style>
  <w:style w:type="paragraph" w:customStyle="1" w:styleId="Numberedliststylelevel2">
    <w:name w:val="Numbered list style level 2"/>
    <w:basedOn w:val="ListParagraph"/>
    <w:qFormat/>
    <w:rsid w:val="004622EB"/>
    <w:pPr>
      <w:numPr>
        <w:ilvl w:val="1"/>
        <w:numId w:val="19"/>
      </w:numPr>
      <w:spacing w:after="240"/>
      <w:ind w:left="851" w:hanging="425"/>
    </w:pPr>
    <w:rPr>
      <w:rFonts w:ascii="Calibri" w:eastAsia="MS Mincho" w:hAnsi="Calibri"/>
      <w:color w:val="595959"/>
      <w:sz w:val="21"/>
      <w:szCs w:val="21"/>
      <w:lang w:val="en-US"/>
    </w:rPr>
  </w:style>
  <w:style w:type="paragraph" w:customStyle="1" w:styleId="Numberedliststylelevel3">
    <w:name w:val="Numbered list style level 3"/>
    <w:basedOn w:val="ListParagraph"/>
    <w:qFormat/>
    <w:rsid w:val="004622EB"/>
    <w:pPr>
      <w:numPr>
        <w:ilvl w:val="2"/>
        <w:numId w:val="19"/>
      </w:numPr>
      <w:spacing w:after="240"/>
      <w:ind w:left="1418" w:hanging="142"/>
    </w:pPr>
    <w:rPr>
      <w:rFonts w:ascii="Calibri" w:eastAsia="MS Mincho" w:hAnsi="Calibri"/>
      <w:color w:val="595959"/>
      <w:kern w:val="2"/>
      <w:sz w:val="21"/>
      <w:szCs w:val="21"/>
      <w:lang w:val="en-US"/>
    </w:rPr>
  </w:style>
  <w:style w:type="table" w:styleId="GridTable1Light-Accent1">
    <w:name w:val="Grid Table 1 Light Accent 1"/>
    <w:basedOn w:val="TableNormal"/>
    <w:uiPriority w:val="46"/>
    <w:rsid w:val="004622EB"/>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BodyCopy0">
    <w:name w:val="Body Copy"/>
    <w:link w:val="BodyCopyChar"/>
    <w:qFormat/>
    <w:rsid w:val="00D021A4"/>
    <w:pPr>
      <w:tabs>
        <w:tab w:val="left" w:pos="3000"/>
      </w:tabs>
      <w:spacing w:before="60" w:after="200"/>
    </w:pPr>
    <w:rPr>
      <w:rFonts w:ascii="Arial" w:eastAsiaTheme="minorEastAsia" w:hAnsi="Arial"/>
      <w:color w:val="262626" w:themeColor="text1" w:themeTint="D9"/>
      <w:sz w:val="22"/>
      <w:szCs w:val="22"/>
      <w:lang w:val="en-US"/>
    </w:rPr>
  </w:style>
  <w:style w:type="paragraph" w:customStyle="1" w:styleId="TableParagraph">
    <w:name w:val="Table Paragraph"/>
    <w:basedOn w:val="Normal"/>
    <w:uiPriority w:val="1"/>
    <w:qFormat/>
    <w:rsid w:val="00320D26"/>
    <w:pPr>
      <w:widowControl w:val="0"/>
      <w:autoSpaceDE w:val="0"/>
      <w:autoSpaceDN w:val="0"/>
      <w:spacing w:before="27"/>
      <w:ind w:left="107"/>
    </w:pPr>
    <w:rPr>
      <w:rFonts w:ascii="Calibri" w:eastAsia="Calibri" w:hAnsi="Calibri" w:cs="Calibri"/>
      <w:sz w:val="22"/>
      <w:szCs w:val="22"/>
    </w:rPr>
  </w:style>
  <w:style w:type="character" w:styleId="CommentReference">
    <w:name w:val="annotation reference"/>
    <w:basedOn w:val="DefaultParagraphFont"/>
    <w:uiPriority w:val="99"/>
    <w:semiHidden/>
    <w:unhideWhenUsed/>
    <w:rsid w:val="00C87A50"/>
    <w:rPr>
      <w:sz w:val="16"/>
      <w:szCs w:val="16"/>
    </w:rPr>
  </w:style>
  <w:style w:type="paragraph" w:styleId="CommentText">
    <w:name w:val="annotation text"/>
    <w:basedOn w:val="Normal"/>
    <w:link w:val="CommentTextChar"/>
    <w:uiPriority w:val="99"/>
    <w:unhideWhenUsed/>
    <w:rsid w:val="00C87A50"/>
    <w:rPr>
      <w:sz w:val="20"/>
      <w:szCs w:val="20"/>
    </w:rPr>
  </w:style>
  <w:style w:type="character" w:customStyle="1" w:styleId="CommentTextChar">
    <w:name w:val="Comment Text Char"/>
    <w:basedOn w:val="DefaultParagraphFont"/>
    <w:link w:val="CommentText"/>
    <w:uiPriority w:val="99"/>
    <w:rsid w:val="00C87A50"/>
    <w:rPr>
      <w:sz w:val="20"/>
      <w:szCs w:val="20"/>
    </w:rPr>
  </w:style>
  <w:style w:type="paragraph" w:styleId="CommentSubject">
    <w:name w:val="annotation subject"/>
    <w:basedOn w:val="CommentText"/>
    <w:next w:val="CommentText"/>
    <w:link w:val="CommentSubjectChar"/>
    <w:uiPriority w:val="99"/>
    <w:semiHidden/>
    <w:unhideWhenUsed/>
    <w:rsid w:val="00C87A50"/>
    <w:rPr>
      <w:b/>
      <w:bCs/>
    </w:rPr>
  </w:style>
  <w:style w:type="character" w:customStyle="1" w:styleId="CommentSubjectChar">
    <w:name w:val="Comment Subject Char"/>
    <w:basedOn w:val="CommentTextChar"/>
    <w:link w:val="CommentSubject"/>
    <w:uiPriority w:val="99"/>
    <w:semiHidden/>
    <w:rsid w:val="00C87A50"/>
    <w:rPr>
      <w:b/>
      <w:bCs/>
      <w:sz w:val="20"/>
      <w:szCs w:val="20"/>
    </w:rPr>
  </w:style>
  <w:style w:type="paragraph" w:customStyle="1" w:styleId="Tableheader">
    <w:name w:val="Table header"/>
    <w:basedOn w:val="Footer"/>
    <w:link w:val="TableheaderChar"/>
    <w:qFormat/>
    <w:rsid w:val="006C3DB3"/>
    <w:pPr>
      <w:tabs>
        <w:tab w:val="clear" w:pos="4513"/>
        <w:tab w:val="clear" w:pos="9026"/>
        <w:tab w:val="center" w:pos="4320"/>
        <w:tab w:val="right" w:pos="8640"/>
      </w:tabs>
      <w:spacing w:before="60" w:after="60"/>
    </w:pPr>
    <w:rPr>
      <w:rFonts w:ascii="Arial" w:eastAsiaTheme="minorEastAsia" w:hAnsi="Arial"/>
      <w:bCs/>
      <w:color w:val="FFDF00"/>
      <w:sz w:val="20"/>
      <w:szCs w:val="22"/>
      <w:lang w:val="en-US"/>
    </w:rPr>
  </w:style>
  <w:style w:type="character" w:customStyle="1" w:styleId="TableheaderChar">
    <w:name w:val="Table header Char"/>
    <w:basedOn w:val="FooterChar"/>
    <w:link w:val="Tableheader"/>
    <w:rsid w:val="006C3DB3"/>
    <w:rPr>
      <w:rFonts w:ascii="Arial" w:eastAsiaTheme="minorEastAsia" w:hAnsi="Arial"/>
      <w:bCs/>
      <w:color w:val="FFDF00"/>
      <w:sz w:val="20"/>
      <w:szCs w:val="22"/>
      <w:lang w:val="en-US"/>
    </w:rPr>
  </w:style>
  <w:style w:type="paragraph" w:customStyle="1" w:styleId="Definition">
    <w:name w:val="Definition"/>
    <w:basedOn w:val="Normal"/>
    <w:qFormat/>
    <w:rsid w:val="005F339F"/>
    <w:pPr>
      <w:spacing w:before="200" w:after="60"/>
    </w:pPr>
    <w:rPr>
      <w:rFonts w:ascii="Arial" w:eastAsia="Inter" w:hAnsi="Arial" w:cs="Inter"/>
      <w:b/>
      <w:sz w:val="20"/>
      <w:szCs w:val="20"/>
    </w:rPr>
  </w:style>
  <w:style w:type="character" w:styleId="FollowedHyperlink">
    <w:name w:val="FollowedHyperlink"/>
    <w:basedOn w:val="DefaultParagraphFont"/>
    <w:uiPriority w:val="99"/>
    <w:semiHidden/>
    <w:unhideWhenUsed/>
    <w:rsid w:val="00834E58"/>
    <w:rPr>
      <w:color w:val="954F72" w:themeColor="followedHyperlink"/>
      <w:u w:val="single"/>
    </w:rPr>
  </w:style>
  <w:style w:type="character" w:customStyle="1" w:styleId="BodyCopyChar">
    <w:name w:val="Body Copy Char"/>
    <w:basedOn w:val="DefaultParagraphFont"/>
    <w:link w:val="BodyCopy0"/>
    <w:rsid w:val="001C710F"/>
    <w:rPr>
      <w:rFonts w:ascii="Arial" w:eastAsiaTheme="minorEastAsia" w:hAnsi="Arial"/>
      <w:color w:val="262626" w:themeColor="text1" w:themeTint="D9"/>
      <w:sz w:val="22"/>
      <w:szCs w:val="22"/>
      <w:lang w:val="en-US"/>
    </w:rPr>
  </w:style>
  <w:style w:type="character" w:customStyle="1" w:styleId="ListParagraphChar">
    <w:name w:val="List Paragraph Char"/>
    <w:aliases w:val="Bullet list Char"/>
    <w:basedOn w:val="DefaultParagraphFont"/>
    <w:link w:val="ListParagraph"/>
    <w:uiPriority w:val="1"/>
    <w:rsid w:val="001C710F"/>
  </w:style>
  <w:style w:type="paragraph" w:customStyle="1" w:styleId="POLICYbody">
    <w:name w:val="POLICY body"/>
    <w:basedOn w:val="BodyCopy0"/>
    <w:link w:val="POLICYbodyChar"/>
    <w:qFormat/>
    <w:rsid w:val="001C710F"/>
    <w:pPr>
      <w:spacing w:after="60"/>
    </w:pPr>
    <w:rPr>
      <w:rFonts w:asciiTheme="majorHAnsi" w:hAnsiTheme="majorHAnsi"/>
      <w:color w:val="595959" w:themeColor="text1" w:themeTint="A6"/>
      <w:sz w:val="21"/>
    </w:rPr>
  </w:style>
  <w:style w:type="character" w:customStyle="1" w:styleId="POLICYbodyChar">
    <w:name w:val="POLICY body Char"/>
    <w:basedOn w:val="BodyCopyChar"/>
    <w:link w:val="POLICYbody"/>
    <w:rsid w:val="001C710F"/>
    <w:rPr>
      <w:rFonts w:asciiTheme="majorHAnsi" w:eastAsiaTheme="minorEastAsia" w:hAnsiTheme="majorHAnsi"/>
      <w:color w:val="595959" w:themeColor="text1" w:themeTint="A6"/>
      <w:sz w:val="21"/>
      <w:szCs w:val="22"/>
      <w:lang w:val="en-US"/>
    </w:rPr>
  </w:style>
  <w:style w:type="character" w:customStyle="1" w:styleId="cf01">
    <w:name w:val="cf01"/>
    <w:basedOn w:val="DefaultParagraphFont"/>
    <w:rsid w:val="006D429F"/>
    <w:rPr>
      <w:rFonts w:ascii="Segoe UI" w:hAnsi="Segoe UI" w:cs="Segoe UI" w:hint="default"/>
      <w:sz w:val="18"/>
      <w:szCs w:val="18"/>
    </w:rPr>
  </w:style>
  <w:style w:type="character" w:styleId="Strong">
    <w:name w:val="Strong"/>
    <w:basedOn w:val="DefaultParagraphFont"/>
    <w:uiPriority w:val="22"/>
    <w:qFormat/>
    <w:rsid w:val="006476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512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fpos@macs.vic.edu.a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immi.homeaffairs.gov.au/visas/getting-a-visa/visa-listin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ese.gov.au/collections/interstate-student-data-transfer-note-and-protocol-non-government-schools" TargetMode="External"/><Relationship Id="rId5" Type="http://schemas.openxmlformats.org/officeDocument/2006/relationships/settings" Target="settings.xml"/><Relationship Id="rId15" Type="http://schemas.openxmlformats.org/officeDocument/2006/relationships/hyperlink" Target="https://www.dese.gov.au/collections/interstate-student-data-transfer-note-and-protocol-non-government-schools" TargetMode="External"/><Relationship Id="rId23" Type="http://schemas.openxmlformats.org/officeDocument/2006/relationships/theme" Target="theme/theme1.xml"/><Relationship Id="rId10" Type="http://schemas.openxmlformats.org/officeDocument/2006/relationships/hyperlink" Target="mailto:ffpos@macs.vic.edu.a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ffpos@macs.vic.edu.a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C6CC2-7584-41CE-890B-A7CAFFB41B16}">
  <ds:schemaRefs>
    <ds:schemaRef ds:uri="http://www.w3.org/2001/XMLSchema"/>
  </ds:schemaRefs>
</ds:datastoreItem>
</file>

<file path=customXml/itemProps2.xml><?xml version="1.0" encoding="utf-8"?>
<ds:datastoreItem xmlns:ds="http://schemas.openxmlformats.org/officeDocument/2006/customXml" ds:itemID="{2995A7F6-3A5A-4FE5-B8B6-3D7355BEA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3359</Words>
  <Characters>19150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Gratton, Lindy</dc:creator>
  <cp:keywords/>
  <dc:description/>
  <cp:lastModifiedBy>a</cp:lastModifiedBy>
  <cp:revision>3</cp:revision>
  <cp:lastPrinted>2023-01-18T03:18:00Z</cp:lastPrinted>
  <dcterms:created xsi:type="dcterms:W3CDTF">2023-05-30T06:39:00Z</dcterms:created>
  <dcterms:modified xsi:type="dcterms:W3CDTF">2023-05-30T06:39:00Z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82fd9f28800a6d9cd00e914e2578fc5b7d9eb41db3a549c96a3018db23345e81</vt:lpwstr>
  </property>
</Properties>
</file>